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rPr>
          <w:rFonts w:ascii="Arial" w:hAnsi="Arial" w:cs="Arial"/>
        </w:rPr>
        <w:alias w:val="Contract Section boundary"/>
        <w:tag w:val="a0Y1I0000028fUEUAY"/>
        <w:id w:val="1080253823"/>
      </w:sdtPr>
      <w:sdtEndPr/>
      <w:sdtContent>
        <w:p w14:paraId="06FFE6A9" w14:textId="77777777" w:rsidR="00BD3868" w:rsidRPr="00123CD8" w:rsidRDefault="007871D1" w:rsidP="00123CD8">
          <w:pPr>
            <w:ind w:left="3600"/>
            <w:rPr>
              <w:rFonts w:ascii="Arial" w:hAnsi="Arial" w:cs="Arial"/>
            </w:rPr>
          </w:pPr>
          <w:r w:rsidRPr="00123CD8">
            <w:rPr>
              <w:rFonts w:ascii="Arial" w:hAnsi="Arial" w:cs="Arial"/>
              <w:noProof/>
            </w:rPr>
            <w:drawing>
              <wp:inline distT="0" distB="0" distL="0" distR="0" wp14:anchorId="61CF8388" wp14:editId="70F5ED24">
                <wp:extent cx="1991553" cy="461202"/>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10777" cy="465654"/>
                        </a:xfrm>
                        <a:prstGeom prst="rect">
                          <a:avLst/>
                        </a:prstGeom>
                        <a:noFill/>
                        <a:ln>
                          <a:noFill/>
                        </a:ln>
                      </pic:spPr>
                    </pic:pic>
                  </a:graphicData>
                </a:graphic>
              </wp:inline>
            </w:drawing>
          </w:r>
        </w:p>
        <w:p w14:paraId="22409579" w14:textId="77777777" w:rsidR="00BD3868" w:rsidRPr="00123CD8" w:rsidRDefault="00D54EA4">
          <w:pPr>
            <w:rPr>
              <w:rFonts w:ascii="Arial" w:hAnsi="Arial" w:cs="Arial"/>
            </w:rPr>
          </w:pPr>
        </w:p>
      </w:sdtContent>
    </w:sdt>
    <w:sdt>
      <w:sdtPr>
        <w:rPr>
          <w:rFonts w:ascii="Arial" w:hAnsi="Arial" w:cs="Arial"/>
        </w:rPr>
        <w:alias w:val="Contract Section boundary"/>
        <w:tag w:val="a0Y1I0000028fUFUAY"/>
        <w:id w:val="643708029"/>
      </w:sdtPr>
      <w:sdtEndPr/>
      <w:sdtContent>
        <w:p w14:paraId="22B2FFA7" w14:textId="77777777" w:rsidR="00BD3868" w:rsidRPr="00123CD8" w:rsidRDefault="00BD3868">
          <w:pPr>
            <w:rPr>
              <w:rFonts w:ascii="Arial" w:hAnsi="Arial" w:cs="Arial"/>
            </w:rPr>
          </w:pPr>
        </w:p>
        <w:p w14:paraId="48066217" w14:textId="77777777" w:rsidR="00BD3868" w:rsidRPr="00123CD8" w:rsidRDefault="00BD3868">
          <w:pPr>
            <w:jc w:val="center"/>
            <w:rPr>
              <w:rFonts w:ascii="Arial" w:hAnsi="Arial" w:cs="Arial"/>
            </w:rPr>
          </w:pPr>
        </w:p>
        <w:p w14:paraId="37EDDD94" w14:textId="77777777" w:rsidR="00BD3868" w:rsidRPr="00123CD8" w:rsidRDefault="00BD3868">
          <w:pPr>
            <w:rPr>
              <w:rFonts w:ascii="Arial" w:hAnsi="Arial" w:cs="Arial"/>
            </w:rPr>
          </w:pPr>
        </w:p>
        <w:p w14:paraId="3B5A4CB6" w14:textId="77777777" w:rsidR="00BD3868" w:rsidRPr="00123CD8" w:rsidRDefault="007871D1">
          <w:pPr>
            <w:jc w:val="center"/>
            <w:rPr>
              <w:rFonts w:ascii="Arial" w:hAnsi="Arial" w:cs="Arial"/>
            </w:rPr>
          </w:pPr>
          <w:r w:rsidRPr="00123CD8">
            <w:rPr>
              <w:rFonts w:ascii="Arial" w:hAnsi="Arial" w:cs="Arial"/>
              <w:b/>
              <w:bCs/>
              <w:color w:val="333333"/>
              <w:sz w:val="40"/>
              <w:szCs w:val="40"/>
            </w:rPr>
            <w:t>Subscription Agreement</w:t>
          </w:r>
        </w:p>
        <w:p w14:paraId="123DA2B5" w14:textId="77777777" w:rsidR="00BD3868" w:rsidRDefault="00BD3868">
          <w:pPr>
            <w:rPr>
              <w:rFonts w:ascii="Arial" w:hAnsi="Arial" w:cs="Arial"/>
            </w:rPr>
          </w:pPr>
        </w:p>
        <w:p w14:paraId="6197C342" w14:textId="77777777" w:rsidR="00123CD8" w:rsidRPr="00123CD8" w:rsidRDefault="00123CD8">
          <w:pPr>
            <w:rPr>
              <w:rFonts w:ascii="Arial" w:hAnsi="Arial" w:cs="Arial"/>
            </w:rPr>
          </w:pPr>
        </w:p>
        <w:tbl>
          <w:tblPr>
            <w:tblStyle w:val="TableGrid"/>
            <w:tblW w:w="0" w:type="auto"/>
            <w:shd w:val="clear" w:color="auto" w:fill="DBE5F1" w:themeFill="accent1" w:themeFillTint="33"/>
            <w:tblLook w:val="04A0" w:firstRow="1" w:lastRow="0" w:firstColumn="1" w:lastColumn="0" w:noHBand="0" w:noVBand="1"/>
          </w:tblPr>
          <w:tblGrid>
            <w:gridCol w:w="10116"/>
          </w:tblGrid>
          <w:tr w:rsidR="00123CD8" w14:paraId="7BB2BB0D" w14:textId="77777777" w:rsidTr="00FC416A">
            <w:trPr>
              <w:trHeight w:val="1817"/>
            </w:trPr>
            <w:tc>
              <w:tcPr>
                <w:tcW w:w="10116" w:type="dxa"/>
                <w:shd w:val="clear" w:color="auto" w:fill="DBE5F1" w:themeFill="accent1" w:themeFillTint="33"/>
              </w:tcPr>
              <w:p w14:paraId="5AE5AED2" w14:textId="4A51AF69" w:rsidR="00041C3F" w:rsidRPr="00041C3F" w:rsidRDefault="004F5FDA" w:rsidP="00123CD8">
                <w:pPr>
                  <w:rPr>
                    <w:rFonts w:ascii="Arial" w:hAnsi="Arial" w:cs="Arial"/>
                    <w:b/>
                    <w:color w:val="002060"/>
                  </w:rPr>
                </w:pPr>
                <w:r>
                  <w:rPr>
                    <w:rFonts w:ascii="Arial" w:hAnsi="Arial" w:cs="Arial"/>
                    <w:b/>
                    <w:color w:val="002060"/>
                  </w:rPr>
                  <w:t>INFORMATION ABOUT THIS SAMPLE</w:t>
                </w:r>
                <w:bookmarkStart w:id="0" w:name="_GoBack"/>
                <w:bookmarkEnd w:id="0"/>
              </w:p>
              <w:p w14:paraId="3870A08E" w14:textId="53CC4180" w:rsidR="00041C3F" w:rsidRDefault="00041C3F" w:rsidP="00123CD8">
                <w:pPr>
                  <w:rPr>
                    <w:rFonts w:ascii="Arial" w:hAnsi="Arial" w:cs="Arial"/>
                    <w:color w:val="002060"/>
                  </w:rPr>
                </w:pPr>
              </w:p>
              <w:p w14:paraId="401194FC" w14:textId="4C709F29" w:rsidR="00535FEE" w:rsidRPr="00E54C48" w:rsidRDefault="00123CD8" w:rsidP="00123CD8">
                <w:pPr>
                  <w:rPr>
                    <w:rFonts w:ascii="Arial" w:hAnsi="Arial" w:cs="Arial"/>
                    <w:color w:val="002060"/>
                  </w:rPr>
                </w:pPr>
                <w:r w:rsidRPr="00E54C48">
                  <w:rPr>
                    <w:rFonts w:ascii="Arial" w:hAnsi="Arial" w:cs="Arial"/>
                    <w:color w:val="002060"/>
                  </w:rPr>
                  <w:t xml:space="preserve">This is an example of a simple DOCX template for a Contract that displays various contract terms and the products ordered on the contract. </w:t>
                </w:r>
              </w:p>
              <w:p w14:paraId="02A74C3E" w14:textId="67249188" w:rsidR="00780C8F" w:rsidRDefault="00780C8F" w:rsidP="00535FEE">
                <w:pPr>
                  <w:pStyle w:val="ListParagraph"/>
                  <w:numPr>
                    <w:ilvl w:val="0"/>
                    <w:numId w:val="3"/>
                  </w:numPr>
                  <w:rPr>
                    <w:rFonts w:ascii="Arial" w:hAnsi="Arial" w:cs="Arial"/>
                    <w:color w:val="002060"/>
                  </w:rPr>
                </w:pPr>
                <w:r>
                  <w:rPr>
                    <w:rFonts w:ascii="Arial" w:hAnsi="Arial" w:cs="Arial"/>
                    <w:color w:val="002060"/>
                  </w:rPr>
                  <w:t xml:space="preserve">Various variable tokens such as </w:t>
                </w:r>
                <w:r w:rsidRPr="00780C8F">
                  <w:rPr>
                    <w:rFonts w:ascii="Arial" w:hAnsi="Arial" w:cs="Arial"/>
                    <w:b/>
                    <w:color w:val="002060"/>
                  </w:rPr>
                  <w:t>SUBSCRIBER_NAME, CITY, STATE</w:t>
                </w:r>
                <w:r>
                  <w:rPr>
                    <w:rFonts w:ascii="Arial" w:hAnsi="Arial" w:cs="Arial"/>
                    <w:color w:val="002060"/>
                  </w:rPr>
                  <w:t xml:space="preserve"> are used.</w:t>
                </w:r>
              </w:p>
              <w:p w14:paraId="45E776C2" w14:textId="2BAF757D" w:rsidR="00123CD8" w:rsidRPr="00E54C48" w:rsidRDefault="00535FEE" w:rsidP="00535FEE">
                <w:pPr>
                  <w:pStyle w:val="ListParagraph"/>
                  <w:numPr>
                    <w:ilvl w:val="0"/>
                    <w:numId w:val="3"/>
                  </w:numPr>
                  <w:rPr>
                    <w:rFonts w:ascii="Arial" w:hAnsi="Arial" w:cs="Arial"/>
                    <w:color w:val="002060"/>
                  </w:rPr>
                </w:pPr>
                <w:r w:rsidRPr="00E54C48">
                  <w:rPr>
                    <w:rFonts w:ascii="Arial" w:hAnsi="Arial" w:cs="Arial"/>
                    <w:color w:val="002060"/>
                  </w:rPr>
                  <w:t>The Items Ordered grid displays contract line items, using a repeating content token</w:t>
                </w:r>
                <w:r w:rsidR="00E54C48" w:rsidRPr="00E54C48">
                  <w:rPr>
                    <w:rFonts w:ascii="Arial" w:hAnsi="Arial" w:cs="Arial"/>
                    <w:color w:val="002060"/>
                  </w:rPr>
                  <w:t xml:space="preserve"> </w:t>
                </w:r>
                <w:r w:rsidR="00E54C48" w:rsidRPr="00E54C48">
                  <w:rPr>
                    <w:rFonts w:ascii="Arial" w:hAnsi="Arial" w:cs="Arial"/>
                    <w:b/>
                    <w:color w:val="002060"/>
                  </w:rPr>
                  <w:t>(#products)</w:t>
                </w:r>
              </w:p>
              <w:p w14:paraId="5884940F" w14:textId="77777777" w:rsidR="00E54C48" w:rsidRPr="00E54C48" w:rsidRDefault="00535FEE" w:rsidP="00E54C48">
                <w:pPr>
                  <w:pStyle w:val="ListParagraph"/>
                  <w:numPr>
                    <w:ilvl w:val="0"/>
                    <w:numId w:val="3"/>
                  </w:numPr>
                  <w:rPr>
                    <w:rFonts w:ascii="Arial" w:hAnsi="Arial" w:cs="Arial"/>
                    <w:color w:val="002060"/>
                  </w:rPr>
                </w:pPr>
                <w:r w:rsidRPr="00E54C48">
                  <w:rPr>
                    <w:rFonts w:ascii="Arial" w:hAnsi="Arial" w:cs="Arial"/>
                    <w:color w:val="002060"/>
                  </w:rPr>
                  <w:t>Only items with non zero prices are displayed</w:t>
                </w:r>
                <w:r w:rsidR="00E54C48" w:rsidRPr="00E54C48">
                  <w:rPr>
                    <w:rFonts w:ascii="Arial" w:hAnsi="Arial" w:cs="Arial"/>
                    <w:color w:val="002060"/>
                  </w:rPr>
                  <w:t xml:space="preserve"> (i.e. either mrc or otc has to be non zero)</w:t>
                </w:r>
                <w:r w:rsidRPr="00E54C48">
                  <w:rPr>
                    <w:rFonts w:ascii="Arial" w:hAnsi="Arial" w:cs="Arial"/>
                    <w:color w:val="002060"/>
                  </w:rPr>
                  <w:t>. An conditional token is used for this</w:t>
                </w:r>
                <w:r w:rsidR="00E54C48" w:rsidRPr="00E54C48">
                  <w:rPr>
                    <w:rFonts w:ascii="Arial" w:hAnsi="Arial" w:cs="Arial"/>
                    <w:color w:val="002060"/>
                  </w:rPr>
                  <w:t xml:space="preserve"> </w:t>
                </w:r>
                <w:r w:rsidR="00E54C48" w:rsidRPr="00E54C48">
                  <w:rPr>
                    <w:rFonts w:ascii="Arial" w:hAnsi="Arial" w:cs="Arial"/>
                    <w:b/>
                    <w:color w:val="002060"/>
                  </w:rPr>
                  <w:t>(#IF_nonzeroprice)</w:t>
                </w:r>
              </w:p>
              <w:p w14:paraId="1C999EDF" w14:textId="2CC9492F" w:rsidR="00535FEE" w:rsidRPr="00E54C48" w:rsidRDefault="00535FEE" w:rsidP="00E54C48">
                <w:pPr>
                  <w:pStyle w:val="ListParagraph"/>
                  <w:numPr>
                    <w:ilvl w:val="0"/>
                    <w:numId w:val="3"/>
                  </w:numPr>
                  <w:rPr>
                    <w:rFonts w:ascii="Arial" w:hAnsi="Arial" w:cs="Arial"/>
                    <w:color w:val="002060"/>
                  </w:rPr>
                </w:pPr>
                <w:r w:rsidRPr="00E54C48">
                  <w:rPr>
                    <w:rFonts w:ascii="Arial" w:hAnsi="Arial" w:cs="Arial"/>
                    <w:color w:val="002060"/>
                  </w:rPr>
                  <w:t xml:space="preserve">If the customer (account) on the contract </w:t>
                </w:r>
                <w:r w:rsidR="00B55B94">
                  <w:rPr>
                    <w:rFonts w:ascii="Arial" w:hAnsi="Arial" w:cs="Arial"/>
                    <w:color w:val="002060"/>
                  </w:rPr>
                  <w:t>has address outside</w:t>
                </w:r>
                <w:r w:rsidRPr="00E54C48">
                  <w:rPr>
                    <w:rFonts w:ascii="Arial" w:hAnsi="Arial" w:cs="Arial"/>
                    <w:color w:val="002060"/>
                  </w:rPr>
                  <w:t xml:space="preserve"> US</w:t>
                </w:r>
                <w:r w:rsidR="00B55B94">
                  <w:rPr>
                    <w:rFonts w:ascii="Arial" w:hAnsi="Arial" w:cs="Arial"/>
                    <w:color w:val="002060"/>
                  </w:rPr>
                  <w:t>A</w:t>
                </w:r>
                <w:r w:rsidRPr="00E54C48">
                  <w:rPr>
                    <w:rFonts w:ascii="Arial" w:hAnsi="Arial" w:cs="Arial"/>
                    <w:color w:val="002060"/>
                  </w:rPr>
                  <w:t>, the US Export Compliance clause is displayed</w:t>
                </w:r>
                <w:r w:rsidR="00E54C48" w:rsidRPr="00E54C48">
                  <w:rPr>
                    <w:rFonts w:ascii="Arial" w:hAnsi="Arial" w:cs="Arial"/>
                    <w:color w:val="002060"/>
                  </w:rPr>
                  <w:t xml:space="preserve"> (i.e. conditional token </w:t>
                </w:r>
                <w:r w:rsidR="00E54C48" w:rsidRPr="00E54C48">
                  <w:rPr>
                    <w:rFonts w:ascii="Arial" w:hAnsi="Arial" w:cs="Arial"/>
                    <w:b/>
                    <w:color w:val="002060"/>
                  </w:rPr>
                  <w:t>#IF_customer_not_in_US = true)</w:t>
                </w:r>
              </w:p>
              <w:p w14:paraId="1F0AF067" w14:textId="4C499727" w:rsidR="00535FEE" w:rsidRPr="00E54C48" w:rsidRDefault="00535FEE" w:rsidP="00535FEE">
                <w:pPr>
                  <w:pStyle w:val="ListParagraph"/>
                  <w:numPr>
                    <w:ilvl w:val="0"/>
                    <w:numId w:val="3"/>
                  </w:numPr>
                  <w:rPr>
                    <w:rFonts w:ascii="Arial" w:hAnsi="Arial" w:cs="Arial"/>
                    <w:color w:val="002060"/>
                  </w:rPr>
                </w:pPr>
                <w:r w:rsidRPr="00E54C48">
                  <w:rPr>
                    <w:rFonts w:ascii="Arial" w:hAnsi="Arial" w:cs="Arial"/>
                    <w:color w:val="002060"/>
                  </w:rPr>
                  <w:t xml:space="preserve">If the customer (account) </w:t>
                </w:r>
                <w:r w:rsidR="00B55B94">
                  <w:rPr>
                    <w:rFonts w:ascii="Arial" w:hAnsi="Arial" w:cs="Arial"/>
                    <w:color w:val="002060"/>
                  </w:rPr>
                  <w:t xml:space="preserve">has address in </w:t>
                </w:r>
                <w:r w:rsidRPr="00E54C48">
                  <w:rPr>
                    <w:rFonts w:ascii="Arial" w:hAnsi="Arial" w:cs="Arial"/>
                    <w:color w:val="002060"/>
                  </w:rPr>
                  <w:t>the US</w:t>
                </w:r>
                <w:r w:rsidR="00B55B94">
                  <w:rPr>
                    <w:rFonts w:ascii="Arial" w:hAnsi="Arial" w:cs="Arial"/>
                    <w:color w:val="002060"/>
                  </w:rPr>
                  <w:t>A</w:t>
                </w:r>
                <w:r w:rsidRPr="00E54C48">
                  <w:rPr>
                    <w:rFonts w:ascii="Arial" w:hAnsi="Arial" w:cs="Arial"/>
                    <w:color w:val="002060"/>
                  </w:rPr>
                  <w:t>, the Arbitration Clause is displayed</w:t>
                </w:r>
                <w:r w:rsidR="00E54C48" w:rsidRPr="00E54C48">
                  <w:rPr>
                    <w:rFonts w:ascii="Arial" w:hAnsi="Arial" w:cs="Arial"/>
                    <w:color w:val="002060"/>
                  </w:rPr>
                  <w:t xml:space="preserve"> (i.e. inverse of conditional token </w:t>
                </w:r>
                <w:r w:rsidR="00E54C48" w:rsidRPr="00E54C48">
                  <w:rPr>
                    <w:rFonts w:ascii="Arial" w:hAnsi="Arial" w:cs="Arial"/>
                    <w:b/>
                    <w:color w:val="002060"/>
                  </w:rPr>
                  <w:t>^IF_customer_not_in_US = true)</w:t>
                </w:r>
              </w:p>
              <w:p w14:paraId="25D43C3D" w14:textId="77777777" w:rsidR="00E54C48" w:rsidRPr="00E54C48" w:rsidRDefault="00E54C48" w:rsidP="00E54C48">
                <w:pPr>
                  <w:pStyle w:val="ListParagraph"/>
                  <w:numPr>
                    <w:ilvl w:val="0"/>
                    <w:numId w:val="3"/>
                  </w:numPr>
                  <w:rPr>
                    <w:rFonts w:ascii="Arial" w:hAnsi="Arial" w:cs="Arial"/>
                    <w:color w:val="002060"/>
                  </w:rPr>
                </w:pPr>
                <w:r w:rsidRPr="00E54C48">
                  <w:rPr>
                    <w:rFonts w:ascii="Arial" w:hAnsi="Arial" w:cs="Arial"/>
                    <w:color w:val="002060"/>
                  </w:rPr>
                  <w:t>The evaluation of conditional tokens to true of false happens in the Transform (Mapping) Dataraptor attached to the Document Template. Note the output data type of the mapping also has to be Boolean and not string.</w:t>
                </w:r>
              </w:p>
              <w:p w14:paraId="334421F1" w14:textId="2817ADC4" w:rsidR="00E54C48" w:rsidRPr="00E54C48" w:rsidRDefault="00E54C48" w:rsidP="00E54C48">
                <w:pPr>
                  <w:pStyle w:val="ListParagraph"/>
                  <w:rPr>
                    <w:rFonts w:ascii="Arial" w:hAnsi="Arial" w:cs="Arial"/>
                  </w:rPr>
                </w:pPr>
                <w:r w:rsidRPr="00E54C48">
                  <w:rPr>
                    <w:rFonts w:ascii="Arial" w:hAnsi="Arial" w:cs="Arial"/>
                    <w:noProof/>
                    <w:color w:val="FF0000"/>
                  </w:rPr>
                  <w:drawing>
                    <wp:inline distT="0" distB="0" distL="0" distR="0" wp14:anchorId="2F71EE01" wp14:editId="16F94DAE">
                      <wp:extent cx="4633871" cy="15816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41306" cy="1584139"/>
                              </a:xfrm>
                              <a:prstGeom prst="rect">
                                <a:avLst/>
                              </a:prstGeom>
                            </pic:spPr>
                          </pic:pic>
                        </a:graphicData>
                      </a:graphic>
                    </wp:inline>
                  </w:drawing>
                </w:r>
              </w:p>
              <w:p w14:paraId="0FD6EA60" w14:textId="77777777" w:rsidR="00E54C48" w:rsidRDefault="00E54C48" w:rsidP="00E54C48">
                <w:pPr>
                  <w:pStyle w:val="ListParagraph"/>
                  <w:rPr>
                    <w:rFonts w:ascii="Arial" w:hAnsi="Arial" w:cs="Arial"/>
                    <w:color w:val="FF0000"/>
                  </w:rPr>
                </w:pPr>
              </w:p>
              <w:p w14:paraId="162A9C16" w14:textId="17A3C7B1" w:rsidR="00E54C48" w:rsidRPr="00535FEE" w:rsidRDefault="00F337CC" w:rsidP="002702A2">
                <w:pPr>
                  <w:pStyle w:val="ListParagraph"/>
                  <w:numPr>
                    <w:ilvl w:val="0"/>
                    <w:numId w:val="3"/>
                  </w:numPr>
                  <w:rPr>
                    <w:rFonts w:ascii="Arial" w:hAnsi="Arial" w:cs="Arial"/>
                  </w:rPr>
                </w:pPr>
                <w:r>
                  <w:rPr>
                    <w:rFonts w:ascii="Arial" w:hAnsi="Arial" w:cs="Arial"/>
                  </w:rPr>
                  <w:t>At the bottom there are DocuSign tags</w:t>
                </w:r>
                <w:r w:rsidR="002702A2">
                  <w:rPr>
                    <w:rFonts w:ascii="Arial" w:hAnsi="Arial" w:cs="Arial"/>
                  </w:rPr>
                  <w:t xml:space="preserve"> signature</w:t>
                </w:r>
                <w:r>
                  <w:rPr>
                    <w:rFonts w:ascii="Arial" w:hAnsi="Arial" w:cs="Arial"/>
                  </w:rPr>
                  <w:t xml:space="preserve"> that are directly inserted into the DOCX file. </w:t>
                </w:r>
              </w:p>
            </w:tc>
          </w:tr>
        </w:tbl>
        <w:p w14:paraId="12BED15E" w14:textId="77777777" w:rsidR="00BD3868" w:rsidRPr="00123CD8" w:rsidRDefault="00BD3868">
          <w:pPr>
            <w:jc w:val="center"/>
            <w:rPr>
              <w:rFonts w:ascii="Arial" w:hAnsi="Arial" w:cs="Arial"/>
            </w:rPr>
          </w:pPr>
        </w:p>
        <w:p w14:paraId="3D72CF80" w14:textId="77777777" w:rsidR="00BD3868" w:rsidRPr="00123CD8" w:rsidRDefault="00BD3868">
          <w:pPr>
            <w:rPr>
              <w:rFonts w:ascii="Arial" w:hAnsi="Arial" w:cs="Arial"/>
            </w:rPr>
          </w:pPr>
        </w:p>
        <w:p w14:paraId="788F3EDC" w14:textId="4A7CDF44" w:rsidR="00BD3868" w:rsidRPr="00123CD8" w:rsidRDefault="007871D1">
          <w:pPr>
            <w:rPr>
              <w:rFonts w:ascii="Arial" w:hAnsi="Arial" w:cs="Arial"/>
            </w:rPr>
          </w:pPr>
          <w:r w:rsidRPr="00123CD8">
            <w:rPr>
              <w:rFonts w:ascii="Arial" w:hAnsi="Arial" w:cs="Arial"/>
            </w:rPr>
            <w:t xml:space="preserve">This Subscription Agreement (the “Agreement”) is by and between Telecom Inc., with business offices located at 50 Fremont Street, Suite 2250, San Francisco, CA 94105, (“Telecom”), and </w:t>
          </w:r>
          <w:r w:rsidR="00A90C68">
            <w:rPr>
              <w:rFonts w:ascii="Arial" w:hAnsi="Arial" w:cs="Arial"/>
              <w:b/>
              <w:bCs/>
            </w:rPr>
            <w:t>{{SUBSCRIBER_NAME}}</w:t>
          </w:r>
          <w:r w:rsidRPr="00123CD8">
            <w:rPr>
              <w:rFonts w:ascii="Arial" w:hAnsi="Arial" w:cs="Arial"/>
              <w:b/>
              <w:bCs/>
            </w:rPr>
            <w:t xml:space="preserve"> </w:t>
          </w:r>
          <w:r w:rsidRPr="00123CD8">
            <w:rPr>
              <w:rFonts w:ascii="Arial" w:hAnsi="Arial" w:cs="Arial"/>
            </w:rPr>
            <w:t xml:space="preserve">with business offices located at </w:t>
          </w:r>
          <w:r w:rsidR="00A90C68">
            <w:rPr>
              <w:rFonts w:ascii="Arial" w:hAnsi="Arial" w:cs="Arial"/>
              <w:b/>
              <w:bCs/>
            </w:rPr>
            <w:t>{{STREET1}} {{CITY}}</w:t>
          </w:r>
          <w:r w:rsidRPr="00123CD8">
            <w:rPr>
              <w:rFonts w:ascii="Arial" w:hAnsi="Arial" w:cs="Arial"/>
              <w:b/>
              <w:bCs/>
            </w:rPr>
            <w:t xml:space="preserve"> </w:t>
          </w:r>
          <w:r w:rsidR="00A90C68">
            <w:rPr>
              <w:rFonts w:ascii="Arial" w:hAnsi="Arial" w:cs="Arial"/>
              <w:b/>
              <w:bCs/>
            </w:rPr>
            <w:t>{{STATE}}</w:t>
          </w:r>
          <w:r w:rsidRPr="00123CD8">
            <w:rPr>
              <w:rFonts w:ascii="Arial" w:hAnsi="Arial" w:cs="Arial"/>
              <w:b/>
              <w:bCs/>
            </w:rPr>
            <w:t xml:space="preserve"> </w:t>
          </w:r>
          <w:r w:rsidR="00A90C68">
            <w:rPr>
              <w:rFonts w:ascii="Arial" w:hAnsi="Arial" w:cs="Arial"/>
              <w:b/>
              <w:bCs/>
            </w:rPr>
            <w:t>{{POSTALCODE}}</w:t>
          </w:r>
          <w:r w:rsidR="00BB1252">
            <w:rPr>
              <w:rFonts w:ascii="Arial" w:hAnsi="Arial" w:cs="Arial"/>
              <w:b/>
              <w:bCs/>
            </w:rPr>
            <w:t xml:space="preserve"> {{COUNTRY}}</w:t>
          </w:r>
          <w:r w:rsidR="00A90C68">
            <w:rPr>
              <w:rFonts w:ascii="Arial" w:hAnsi="Arial" w:cs="Arial"/>
              <w:b/>
              <w:bCs/>
            </w:rPr>
            <w:t xml:space="preserve"> </w:t>
          </w:r>
          <w:r w:rsidRPr="00123CD8">
            <w:rPr>
              <w:rFonts w:ascii="Arial" w:hAnsi="Arial" w:cs="Arial"/>
            </w:rPr>
            <w:t>(the “Subscriber”). This Agreement shall be effective on the effective date provided on the Telecom signature block hereto (“Effective Date”). Each of Telecom and Subscriber is a “Party” and together they are the “Parties”.</w:t>
          </w:r>
        </w:p>
        <w:p w14:paraId="2A6B6433" w14:textId="77777777" w:rsidR="00BD3868" w:rsidRPr="00123CD8" w:rsidRDefault="00BD3868">
          <w:pPr>
            <w:rPr>
              <w:rFonts w:ascii="Arial" w:hAnsi="Arial" w:cs="Arial"/>
            </w:rPr>
          </w:pPr>
        </w:p>
        <w:p w14:paraId="74EFD01E" w14:textId="77777777" w:rsidR="00BD3868" w:rsidRPr="00123CD8" w:rsidRDefault="007871D1">
          <w:pPr>
            <w:rPr>
              <w:rFonts w:ascii="Arial" w:hAnsi="Arial" w:cs="Arial"/>
            </w:rPr>
          </w:pPr>
          <w:r w:rsidRPr="00123CD8">
            <w:rPr>
              <w:rFonts w:ascii="Arial" w:hAnsi="Arial" w:cs="Arial"/>
            </w:rPr>
            <w:t>WHEREAS, Telecom has developed and maintains a software-as-a-service (“SaaS”) internet-based solution that allows End-Users to manage certain customer relationships and perform certain business processes. These Services are provided by Telecom under the trade names identified in an applicable Order and as described on Telecom’s Site.</w:t>
          </w:r>
        </w:p>
        <w:p w14:paraId="2F0FF5B4" w14:textId="77777777" w:rsidR="00BD3868" w:rsidRPr="00123CD8" w:rsidRDefault="00BD3868">
          <w:pPr>
            <w:rPr>
              <w:rFonts w:ascii="Arial" w:hAnsi="Arial" w:cs="Arial"/>
            </w:rPr>
          </w:pPr>
        </w:p>
        <w:p w14:paraId="1251B5F6" w14:textId="77777777" w:rsidR="00BD3868" w:rsidRPr="00123CD8" w:rsidRDefault="007871D1">
          <w:pPr>
            <w:rPr>
              <w:rFonts w:ascii="Arial" w:hAnsi="Arial" w:cs="Arial"/>
            </w:rPr>
          </w:pPr>
          <w:r w:rsidRPr="00123CD8">
            <w:rPr>
              <w:rFonts w:ascii="Arial" w:hAnsi="Arial" w:cs="Arial"/>
            </w:rPr>
            <w:t>WHEREAS, Telecom agrees to provide such Services to Subscriber pursuant to the terms and conditions of this Agreement.</w:t>
          </w:r>
        </w:p>
        <w:p w14:paraId="63BE615A" w14:textId="77777777" w:rsidR="00BD3868" w:rsidRPr="00123CD8" w:rsidRDefault="00BD3868">
          <w:pPr>
            <w:rPr>
              <w:rFonts w:ascii="Arial" w:hAnsi="Arial" w:cs="Arial"/>
            </w:rPr>
          </w:pPr>
        </w:p>
        <w:p w14:paraId="19A9A25F" w14:textId="77777777" w:rsidR="00BD3868" w:rsidRPr="00123CD8" w:rsidRDefault="007871D1">
          <w:pPr>
            <w:rPr>
              <w:rFonts w:ascii="Arial" w:hAnsi="Arial" w:cs="Arial"/>
            </w:rPr>
          </w:pPr>
          <w:r w:rsidRPr="00123CD8">
            <w:rPr>
              <w:rFonts w:ascii="Arial" w:hAnsi="Arial" w:cs="Arial"/>
            </w:rPr>
            <w:lastRenderedPageBreak/>
            <w:t>NOW, THEREFORE, the Parties hereto, for good and valuable consideration, the receipt, adequacy, and sufficiency of which are hereby acknowledged, and intending to be legally bound, hereby agree as follows.</w:t>
          </w:r>
        </w:p>
        <w:p w14:paraId="1BC6E6D6" w14:textId="77777777" w:rsidR="00BD3868" w:rsidRPr="00123CD8" w:rsidRDefault="00BD3868">
          <w:pPr>
            <w:rPr>
              <w:rFonts w:ascii="Arial" w:hAnsi="Arial" w:cs="Arial"/>
            </w:rPr>
          </w:pPr>
        </w:p>
        <w:p w14:paraId="38926ECB" w14:textId="77777777" w:rsidR="00BD3868" w:rsidRPr="00123CD8" w:rsidRDefault="00BD3868">
          <w:pPr>
            <w:rPr>
              <w:rFonts w:ascii="Arial" w:hAnsi="Arial" w:cs="Arial"/>
            </w:rPr>
          </w:pPr>
        </w:p>
        <w:p w14:paraId="42395259" w14:textId="77777777" w:rsidR="00217963" w:rsidRPr="00091F7B" w:rsidRDefault="00217963" w:rsidP="00217963">
          <w:pPr>
            <w:rPr>
              <w:rFonts w:ascii="Arial" w:hAnsi="Arial" w:cs="Arial"/>
              <w:sz w:val="36"/>
              <w:szCs w:val="36"/>
            </w:rPr>
          </w:pPr>
        </w:p>
        <w:p w14:paraId="2C18FA3F" w14:textId="55451B87" w:rsidR="00217963" w:rsidRPr="00091F7B" w:rsidRDefault="00217963" w:rsidP="00217963">
          <w:pPr>
            <w:pStyle w:val="ListParagraph"/>
            <w:numPr>
              <w:ilvl w:val="0"/>
              <w:numId w:val="2"/>
            </w:numPr>
            <w:rPr>
              <w:rFonts w:ascii="Arial" w:hAnsi="Arial" w:cs="Arial"/>
              <w:b/>
              <w:sz w:val="36"/>
              <w:szCs w:val="36"/>
            </w:rPr>
          </w:pPr>
          <w:r w:rsidRPr="00091F7B">
            <w:rPr>
              <w:rFonts w:ascii="Arial" w:hAnsi="Arial" w:cs="Arial"/>
              <w:b/>
              <w:sz w:val="36"/>
              <w:szCs w:val="36"/>
            </w:rPr>
            <w:t>Items Ordered</w:t>
          </w:r>
        </w:p>
        <w:p w14:paraId="36E7E650" w14:textId="0DDF151B" w:rsidR="00BD3868" w:rsidRPr="00217963" w:rsidRDefault="00D54EA4" w:rsidP="00217963">
          <w:pPr>
            <w:rPr>
              <w:rFonts w:ascii="Arial" w:hAnsi="Arial" w:cs="Arial"/>
            </w:rPr>
          </w:pPr>
        </w:p>
      </w:sdtContent>
    </w:sdt>
    <w:tbl>
      <w:tblPr>
        <w:tblW w:w="10490" w:type="dxa"/>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3960"/>
        <w:gridCol w:w="1800"/>
        <w:gridCol w:w="2072"/>
        <w:gridCol w:w="2658"/>
      </w:tblGrid>
      <w:tr w:rsidR="00332665" w:rsidRPr="00123CD8" w14:paraId="10D78407" w14:textId="77777777" w:rsidTr="00332665">
        <w:tc>
          <w:tcPr>
            <w:tcW w:w="3960" w:type="dxa"/>
            <w:shd w:val="clear" w:color="auto" w:fill="00B0F0"/>
          </w:tcPr>
          <w:p w14:paraId="797B5F34" w14:textId="74A825EC" w:rsidR="00BD3868" w:rsidRPr="00123CD8" w:rsidRDefault="007871D1" w:rsidP="00091F7B">
            <w:pPr>
              <w:tabs>
                <w:tab w:val="left" w:pos="1553"/>
              </w:tabs>
              <w:rPr>
                <w:rFonts w:ascii="Arial" w:hAnsi="Arial" w:cs="Arial"/>
              </w:rPr>
            </w:pPr>
            <w:r w:rsidRPr="00123CD8">
              <w:rPr>
                <w:rFonts w:ascii="Arial" w:hAnsi="Arial" w:cs="Arial"/>
                <w:b/>
                <w:bCs/>
              </w:rPr>
              <w:t>Product</w:t>
            </w:r>
            <w:r w:rsidR="00091F7B">
              <w:rPr>
                <w:rFonts w:ascii="Arial" w:hAnsi="Arial" w:cs="Arial"/>
                <w:b/>
                <w:bCs/>
              </w:rPr>
              <w:tab/>
            </w:r>
          </w:p>
        </w:tc>
        <w:tc>
          <w:tcPr>
            <w:tcW w:w="1800" w:type="dxa"/>
            <w:shd w:val="clear" w:color="auto" w:fill="00B0F0"/>
          </w:tcPr>
          <w:p w14:paraId="0D004D6C" w14:textId="77777777" w:rsidR="00BD3868" w:rsidRPr="00123CD8" w:rsidRDefault="007871D1">
            <w:pPr>
              <w:rPr>
                <w:rFonts w:ascii="Arial" w:hAnsi="Arial" w:cs="Arial"/>
              </w:rPr>
            </w:pPr>
            <w:r w:rsidRPr="00123CD8">
              <w:rPr>
                <w:rFonts w:ascii="Arial" w:hAnsi="Arial" w:cs="Arial"/>
                <w:b/>
                <w:bCs/>
              </w:rPr>
              <w:t>Quantity</w:t>
            </w:r>
          </w:p>
        </w:tc>
        <w:tc>
          <w:tcPr>
            <w:tcW w:w="2072" w:type="dxa"/>
            <w:shd w:val="clear" w:color="auto" w:fill="00B0F0"/>
          </w:tcPr>
          <w:p w14:paraId="5FA6E1B4" w14:textId="77777777" w:rsidR="00BD3868" w:rsidRPr="00123CD8" w:rsidRDefault="007871D1">
            <w:pPr>
              <w:rPr>
                <w:rFonts w:ascii="Arial" w:hAnsi="Arial" w:cs="Arial"/>
              </w:rPr>
            </w:pPr>
            <w:r w:rsidRPr="00123CD8">
              <w:rPr>
                <w:rFonts w:ascii="Arial" w:hAnsi="Arial" w:cs="Arial"/>
                <w:b/>
                <w:bCs/>
              </w:rPr>
              <w:t>One Time Charge</w:t>
            </w:r>
          </w:p>
        </w:tc>
        <w:tc>
          <w:tcPr>
            <w:tcW w:w="2658" w:type="dxa"/>
            <w:shd w:val="clear" w:color="auto" w:fill="00B0F0"/>
          </w:tcPr>
          <w:p w14:paraId="202D9C72" w14:textId="77777777" w:rsidR="00BD3868" w:rsidRPr="00123CD8" w:rsidRDefault="007871D1">
            <w:pPr>
              <w:rPr>
                <w:rFonts w:ascii="Arial" w:hAnsi="Arial" w:cs="Arial"/>
              </w:rPr>
            </w:pPr>
            <w:r w:rsidRPr="00123CD8">
              <w:rPr>
                <w:rFonts w:ascii="Arial" w:hAnsi="Arial" w:cs="Arial"/>
                <w:b/>
                <w:bCs/>
              </w:rPr>
              <w:t>Recurring Charge</w:t>
            </w:r>
          </w:p>
        </w:tc>
      </w:tr>
      <w:tr w:rsidR="00332665" w:rsidRPr="00123CD8" w14:paraId="26536730" w14:textId="77777777" w:rsidTr="00332665">
        <w:trPr>
          <w:trHeight w:val="256"/>
        </w:trPr>
        <w:tc>
          <w:tcPr>
            <w:tcW w:w="3960" w:type="dxa"/>
          </w:tcPr>
          <w:p w14:paraId="36F0C661" w14:textId="596AF452" w:rsidR="00BD3868" w:rsidRPr="00151EC9" w:rsidRDefault="000834D7" w:rsidP="00CC7F4F">
            <w:r w:rsidRPr="00151EC9">
              <w:rPr>
                <w:color w:val="FF0000"/>
              </w:rPr>
              <w:t>{{#products}}</w:t>
            </w:r>
            <w:r w:rsidR="00A916BC" w:rsidRPr="00151EC9">
              <w:rPr>
                <w:color w:val="FF0000"/>
                <w:sz w:val="16"/>
                <w:szCs w:val="16"/>
              </w:rPr>
              <w:t>{{#</w:t>
            </w:r>
            <w:r w:rsidR="00D45E98" w:rsidRPr="00151EC9">
              <w:rPr>
                <w:color w:val="FF0000"/>
                <w:sz w:val="16"/>
                <w:szCs w:val="16"/>
              </w:rPr>
              <w:t>IF_</w:t>
            </w:r>
            <w:r w:rsidR="00A916BC" w:rsidRPr="00151EC9">
              <w:rPr>
                <w:color w:val="FF0000"/>
                <w:sz w:val="16"/>
                <w:szCs w:val="16"/>
              </w:rPr>
              <w:t>nonzero</w:t>
            </w:r>
            <w:r w:rsidR="00CC7F4F" w:rsidRPr="00151EC9">
              <w:rPr>
                <w:color w:val="FF0000"/>
                <w:sz w:val="16"/>
                <w:szCs w:val="16"/>
              </w:rPr>
              <w:t>price</w:t>
            </w:r>
            <w:r w:rsidR="00A916BC" w:rsidRPr="00151EC9">
              <w:rPr>
                <w:color w:val="FF0000"/>
                <w:sz w:val="16"/>
                <w:szCs w:val="16"/>
              </w:rPr>
              <w:t>}}</w:t>
            </w:r>
            <w:r w:rsidR="00A916BC" w:rsidRPr="005647AB">
              <w:rPr>
                <w:sz w:val="21"/>
                <w:szCs w:val="24"/>
              </w:rPr>
              <w:t>{</w:t>
            </w:r>
            <w:r w:rsidRPr="005647AB">
              <w:rPr>
                <w:sz w:val="21"/>
                <w:szCs w:val="24"/>
              </w:rPr>
              <w:t>{Product}}</w:t>
            </w:r>
          </w:p>
        </w:tc>
        <w:tc>
          <w:tcPr>
            <w:tcW w:w="1800" w:type="dxa"/>
          </w:tcPr>
          <w:p w14:paraId="4DF735CE" w14:textId="62F07A90" w:rsidR="00BD3868" w:rsidRPr="00151EC9" w:rsidRDefault="000834D7">
            <w:r w:rsidRPr="00151EC9">
              <w:t>{{Quantity}}</w:t>
            </w:r>
          </w:p>
        </w:tc>
        <w:tc>
          <w:tcPr>
            <w:tcW w:w="2072" w:type="dxa"/>
          </w:tcPr>
          <w:p w14:paraId="1FD7ED04" w14:textId="5584BEE7" w:rsidR="00BD3868" w:rsidRPr="00151EC9" w:rsidRDefault="000834D7" w:rsidP="00065F36">
            <w:pPr>
              <w:jc w:val="right"/>
            </w:pPr>
            <w:r w:rsidRPr="00151EC9">
              <w:t>{{otc}}</w:t>
            </w:r>
          </w:p>
        </w:tc>
        <w:tc>
          <w:tcPr>
            <w:tcW w:w="2658" w:type="dxa"/>
          </w:tcPr>
          <w:p w14:paraId="39AC6960" w14:textId="772BD569" w:rsidR="00BD3868" w:rsidRPr="00151EC9" w:rsidRDefault="000834D7" w:rsidP="00065F36">
            <w:pPr>
              <w:jc w:val="right"/>
            </w:pPr>
            <w:r w:rsidRPr="00151EC9">
              <w:t>{{mrc}}</w:t>
            </w:r>
            <w:r w:rsidR="00A916BC" w:rsidRPr="00151EC9">
              <w:rPr>
                <w:color w:val="FF0000"/>
                <w:sz w:val="16"/>
                <w:szCs w:val="16"/>
              </w:rPr>
              <w:t>{{/</w:t>
            </w:r>
            <w:r w:rsidR="00D45E98" w:rsidRPr="00151EC9">
              <w:rPr>
                <w:color w:val="FF0000"/>
                <w:sz w:val="16"/>
                <w:szCs w:val="16"/>
              </w:rPr>
              <w:t>IF_</w:t>
            </w:r>
            <w:r w:rsidR="00CC7F4F" w:rsidRPr="00151EC9">
              <w:rPr>
                <w:color w:val="FF0000"/>
                <w:sz w:val="16"/>
                <w:szCs w:val="16"/>
              </w:rPr>
              <w:t>nonzeroprice</w:t>
            </w:r>
            <w:r w:rsidR="00A916BC" w:rsidRPr="00151EC9">
              <w:rPr>
                <w:color w:val="FF0000"/>
                <w:sz w:val="16"/>
                <w:szCs w:val="16"/>
              </w:rPr>
              <w:t>}}</w:t>
            </w:r>
            <w:r w:rsidRPr="00151EC9">
              <w:rPr>
                <w:color w:val="FF0000"/>
              </w:rPr>
              <w:t>{{/products}}</w:t>
            </w:r>
          </w:p>
        </w:tc>
      </w:tr>
      <w:tr w:rsidR="00332665" w:rsidRPr="00123CD8" w14:paraId="5EBC6208" w14:textId="77777777" w:rsidTr="00332665">
        <w:tc>
          <w:tcPr>
            <w:tcW w:w="3960" w:type="dxa"/>
          </w:tcPr>
          <w:p w14:paraId="47A2907A" w14:textId="77777777" w:rsidR="00BD3868" w:rsidRPr="00151EC9" w:rsidRDefault="00BD3868"/>
        </w:tc>
        <w:tc>
          <w:tcPr>
            <w:tcW w:w="1800" w:type="dxa"/>
          </w:tcPr>
          <w:p w14:paraId="428D6D97" w14:textId="77777777" w:rsidR="00BD3868" w:rsidRPr="00151EC9" w:rsidRDefault="00BD3868"/>
        </w:tc>
        <w:tc>
          <w:tcPr>
            <w:tcW w:w="2072" w:type="dxa"/>
          </w:tcPr>
          <w:p w14:paraId="46B20875" w14:textId="5DDD421F" w:rsidR="00BD3868" w:rsidRPr="005647AB" w:rsidRDefault="000834D7" w:rsidP="00065F36">
            <w:pPr>
              <w:jc w:val="right"/>
              <w:rPr>
                <w:b/>
                <w:color w:val="002060"/>
              </w:rPr>
            </w:pPr>
            <w:r w:rsidRPr="005647AB">
              <w:rPr>
                <w:b/>
                <w:color w:val="002060"/>
              </w:rPr>
              <w:t>{{total_otc}}</w:t>
            </w:r>
          </w:p>
        </w:tc>
        <w:tc>
          <w:tcPr>
            <w:tcW w:w="2658" w:type="dxa"/>
          </w:tcPr>
          <w:p w14:paraId="36FB38BC" w14:textId="5708A5F7" w:rsidR="00BD3868" w:rsidRPr="005647AB" w:rsidRDefault="000834D7" w:rsidP="00065F36">
            <w:pPr>
              <w:jc w:val="right"/>
              <w:rPr>
                <w:b/>
                <w:color w:val="002060"/>
              </w:rPr>
            </w:pPr>
            <w:r w:rsidRPr="005647AB">
              <w:rPr>
                <w:b/>
                <w:color w:val="002060"/>
              </w:rPr>
              <w:t>{{total_mrc}}</w:t>
            </w:r>
          </w:p>
        </w:tc>
      </w:tr>
    </w:tbl>
    <w:p w14:paraId="7C09AFA9" w14:textId="77777777" w:rsidR="00BD3868" w:rsidRPr="00123CD8" w:rsidRDefault="00BD3868">
      <w:pPr>
        <w:rPr>
          <w:rFonts w:ascii="Arial" w:hAnsi="Arial" w:cs="Arial"/>
        </w:rPr>
      </w:pPr>
    </w:p>
    <w:sdt>
      <w:sdtPr>
        <w:rPr>
          <w:rFonts w:ascii="Arial" w:hAnsi="Arial" w:cs="Arial"/>
        </w:rPr>
        <w:alias w:val="Contract Section boundary"/>
        <w:tag w:val="a0Y1I0000028fUHUAY"/>
        <w:id w:val="-1364126161"/>
      </w:sdtPr>
      <w:sdtEndPr/>
      <w:sdtContent>
        <w:p w14:paraId="3B274A82" w14:textId="67A7255D" w:rsidR="005F72DC" w:rsidRPr="005F72DC" w:rsidRDefault="005F72DC">
          <w:pPr>
            <w:rPr>
              <w:rFonts w:ascii="Arial" w:hAnsi="Arial" w:cs="Arial"/>
              <w:color w:val="FF0000"/>
            </w:rPr>
          </w:pPr>
          <w:r w:rsidRPr="005F72DC">
            <w:rPr>
              <w:rFonts w:ascii="Arial" w:hAnsi="Arial" w:cs="Arial"/>
              <w:color w:val="FF0000"/>
            </w:rPr>
            <w:t>{{#</w:t>
          </w:r>
          <w:r w:rsidR="00D45E98">
            <w:rPr>
              <w:rFonts w:ascii="Arial" w:hAnsi="Arial" w:cs="Arial"/>
              <w:color w:val="FF0000"/>
            </w:rPr>
            <w:t>IF_</w:t>
          </w:r>
          <w:r w:rsidRPr="005F72DC">
            <w:rPr>
              <w:rFonts w:ascii="Arial" w:hAnsi="Arial" w:cs="Arial"/>
              <w:color w:val="FF0000"/>
            </w:rPr>
            <w:t>customer_</w:t>
          </w:r>
          <w:r w:rsidR="00BB1252">
            <w:rPr>
              <w:rFonts w:ascii="Arial" w:hAnsi="Arial" w:cs="Arial"/>
              <w:color w:val="FF0000"/>
            </w:rPr>
            <w:t>not_</w:t>
          </w:r>
          <w:r w:rsidRPr="005F72DC">
            <w:rPr>
              <w:rFonts w:ascii="Arial" w:hAnsi="Arial" w:cs="Arial"/>
              <w:color w:val="FF0000"/>
            </w:rPr>
            <w:t>in_US}}</w:t>
          </w:r>
        </w:p>
        <w:p w14:paraId="1AA4CFAC" w14:textId="16900862" w:rsidR="00BD3868" w:rsidRPr="00091F7B" w:rsidRDefault="007871D1" w:rsidP="00217963">
          <w:pPr>
            <w:pStyle w:val="ListParagraph"/>
            <w:numPr>
              <w:ilvl w:val="0"/>
              <w:numId w:val="2"/>
            </w:numPr>
            <w:rPr>
              <w:rFonts w:ascii="Arial" w:hAnsi="Arial" w:cs="Arial"/>
              <w:b/>
              <w:sz w:val="36"/>
              <w:szCs w:val="40"/>
            </w:rPr>
          </w:pPr>
          <w:r w:rsidRPr="00091F7B">
            <w:rPr>
              <w:rFonts w:ascii="Arial" w:hAnsi="Arial" w:cs="Arial"/>
              <w:b/>
              <w:sz w:val="36"/>
              <w:szCs w:val="40"/>
            </w:rPr>
            <w:t>US Export Compliance</w:t>
          </w:r>
        </w:p>
        <w:p w14:paraId="3FBFB4E7" w14:textId="77777777" w:rsidR="00BD3868" w:rsidRPr="00123CD8" w:rsidRDefault="00BD3868">
          <w:pPr>
            <w:rPr>
              <w:rFonts w:ascii="Arial" w:hAnsi="Arial" w:cs="Arial"/>
            </w:rPr>
          </w:pPr>
        </w:p>
        <w:p w14:paraId="388BDD55" w14:textId="77777777" w:rsidR="00BD3868" w:rsidRDefault="007871D1">
          <w:pPr>
            <w:rPr>
              <w:rFonts w:ascii="Arial" w:hAnsi="Arial" w:cs="Arial"/>
            </w:rPr>
          </w:pPr>
          <w:r w:rsidRPr="00123CD8">
            <w:rPr>
              <w:rFonts w:ascii="Arial" w:hAnsi="Arial" w:cs="Arial"/>
            </w:rPr>
            <w:t>The Services that Telecom makes available, and any derivatives thereof, may be subject to export laws of the United States and other jurisdictions. Each Party represents that it is not named on any US Department of Commerce Denied Person's List or Entity List. The Telecom Services, or any derivatives thereof, may not be exported to or used by: (i) any US embargoed countries; or (ii) anyone on the US Treasury Department's list of Specially Designated Nationals or the US Department of Commerce Denied Person' s List or Entity List. Subscriber agrees to comply with all applicable laws regarding the transmission of technical data exported from the United States and the country in which Subscriber's customers or End-Users are located.</w:t>
          </w:r>
        </w:p>
        <w:p w14:paraId="68B6D06E" w14:textId="088167BE" w:rsidR="00BD3868" w:rsidRPr="00502B5F" w:rsidRDefault="00484659">
          <w:pPr>
            <w:rPr>
              <w:rFonts w:ascii="Arial" w:hAnsi="Arial" w:cs="Arial"/>
              <w:color w:val="FF0000"/>
            </w:rPr>
          </w:pPr>
          <w:r>
            <w:rPr>
              <w:rFonts w:ascii="Arial" w:hAnsi="Arial" w:cs="Arial"/>
              <w:color w:val="FF0000"/>
            </w:rPr>
            <w:t>{{/</w:t>
          </w:r>
          <w:r w:rsidR="00D45E98">
            <w:rPr>
              <w:rFonts w:ascii="Arial" w:hAnsi="Arial" w:cs="Arial"/>
              <w:color w:val="FF0000"/>
            </w:rPr>
            <w:t>IF_</w:t>
          </w:r>
          <w:r>
            <w:rPr>
              <w:rFonts w:ascii="Arial" w:hAnsi="Arial" w:cs="Arial"/>
              <w:color w:val="FF0000"/>
            </w:rPr>
            <w:t>customer_</w:t>
          </w:r>
          <w:r w:rsidR="00BB1252">
            <w:rPr>
              <w:rFonts w:ascii="Arial" w:hAnsi="Arial" w:cs="Arial"/>
              <w:color w:val="FF0000"/>
            </w:rPr>
            <w:t>not_</w:t>
          </w:r>
          <w:r>
            <w:rPr>
              <w:rFonts w:ascii="Arial" w:hAnsi="Arial" w:cs="Arial"/>
              <w:color w:val="FF0000"/>
            </w:rPr>
            <w:t>in_US</w:t>
          </w:r>
          <w:r w:rsidR="005F72DC" w:rsidRPr="005F72DC">
            <w:rPr>
              <w:rFonts w:ascii="Arial" w:hAnsi="Arial" w:cs="Arial"/>
              <w:color w:val="FF0000"/>
            </w:rPr>
            <w:t>}}</w:t>
          </w:r>
        </w:p>
      </w:sdtContent>
    </w:sdt>
    <w:sdt>
      <w:sdtPr>
        <w:alias w:val="Contract Section boundary"/>
        <w:tag w:val="a0Y1I0000028fUIUAY"/>
        <w:id w:val="1210614079"/>
      </w:sdtPr>
      <w:sdtEndPr>
        <w:rPr>
          <w:rFonts w:ascii="Arial" w:hAnsi="Arial" w:cs="Arial"/>
        </w:rPr>
      </w:sdtEndPr>
      <w:sdtContent>
        <w:sdt>
          <w:sdtPr>
            <w:rPr>
              <w:rFonts w:ascii="Arial" w:hAnsi="Arial" w:cs="Arial"/>
            </w:rPr>
            <w:alias w:val="Contract Section boundary"/>
            <w:tag w:val="a0Y1I0000028fUHUAY"/>
            <w:id w:val="1059047712"/>
          </w:sdtPr>
          <w:sdtEndPr/>
          <w:sdtContent>
            <w:p w14:paraId="1B385B25" w14:textId="52904ECB" w:rsidR="003706CD" w:rsidRPr="005F72DC" w:rsidRDefault="003706CD" w:rsidP="003706CD">
              <w:pPr>
                <w:rPr>
                  <w:rFonts w:ascii="Arial" w:hAnsi="Arial" w:cs="Arial"/>
                  <w:color w:val="FF0000"/>
                </w:rPr>
              </w:pPr>
              <w:r>
                <w:rPr>
                  <w:rFonts w:ascii="Arial" w:hAnsi="Arial" w:cs="Arial"/>
                  <w:color w:val="FF0000"/>
                </w:rPr>
                <w:t>{{^</w:t>
              </w:r>
              <w:r w:rsidR="00D45E98">
                <w:rPr>
                  <w:rFonts w:ascii="Arial" w:hAnsi="Arial" w:cs="Arial"/>
                  <w:color w:val="FF0000"/>
                </w:rPr>
                <w:t>IF_</w:t>
              </w:r>
              <w:r w:rsidRPr="005F72DC">
                <w:rPr>
                  <w:rFonts w:ascii="Arial" w:hAnsi="Arial" w:cs="Arial"/>
                  <w:color w:val="FF0000"/>
                </w:rPr>
                <w:t>customer_</w:t>
              </w:r>
              <w:r>
                <w:rPr>
                  <w:rFonts w:ascii="Arial" w:hAnsi="Arial" w:cs="Arial"/>
                  <w:color w:val="FF0000"/>
                </w:rPr>
                <w:t>not_</w:t>
              </w:r>
              <w:r w:rsidRPr="005F72DC">
                <w:rPr>
                  <w:rFonts w:ascii="Arial" w:hAnsi="Arial" w:cs="Arial"/>
                  <w:color w:val="FF0000"/>
                </w:rPr>
                <w:t>in_US}}</w:t>
              </w:r>
            </w:p>
            <w:p w14:paraId="5C0D5855" w14:textId="376F9B2B" w:rsidR="003706CD" w:rsidRPr="00091F7B" w:rsidRDefault="000137B0" w:rsidP="003706CD">
              <w:pPr>
                <w:pStyle w:val="ListParagraph"/>
                <w:numPr>
                  <w:ilvl w:val="0"/>
                  <w:numId w:val="2"/>
                </w:numPr>
                <w:rPr>
                  <w:rFonts w:ascii="Arial" w:hAnsi="Arial" w:cs="Arial"/>
                  <w:b/>
                  <w:sz w:val="36"/>
                  <w:szCs w:val="40"/>
                </w:rPr>
              </w:pPr>
              <w:r>
                <w:rPr>
                  <w:rFonts w:ascii="Arial" w:hAnsi="Arial" w:cs="Arial"/>
                  <w:b/>
                  <w:sz w:val="36"/>
                  <w:szCs w:val="40"/>
                </w:rPr>
                <w:t>Arbitration</w:t>
              </w:r>
            </w:p>
            <w:p w14:paraId="07029012" w14:textId="77777777" w:rsidR="003706CD" w:rsidRPr="00123CD8" w:rsidRDefault="003706CD" w:rsidP="003706CD">
              <w:pPr>
                <w:rPr>
                  <w:rFonts w:ascii="Arial" w:hAnsi="Arial" w:cs="Arial"/>
                </w:rPr>
              </w:pPr>
            </w:p>
            <w:p w14:paraId="5A03FAF3" w14:textId="35617311" w:rsidR="000137B0" w:rsidRPr="000137B0" w:rsidRDefault="000137B0" w:rsidP="000137B0">
              <w:pPr>
                <w:rPr>
                  <w:rFonts w:ascii="Arial" w:hAnsi="Arial" w:cs="Arial"/>
                </w:rPr>
              </w:pPr>
              <w:r>
                <w:rPr>
                  <w:rFonts w:ascii="Arial" w:hAnsi="Arial" w:cs="Arial"/>
                </w:rPr>
                <w:t>Any</w:t>
              </w:r>
              <w:r w:rsidRPr="000137B0">
                <w:rPr>
                  <w:rFonts w:ascii="Arial" w:hAnsi="Arial" w:cs="Arial"/>
                </w:rPr>
                <w:t xml:space="preserve"> dispute or controversy arising under or in connection with this Agreement shall be settled exclusively by arbitration in accordance with the rules of the American Arbitration Association then in effect. Judgment may be entered on the arbitrator's award in any court having jurisdiction.</w:t>
              </w:r>
            </w:p>
            <w:p w14:paraId="0E6FE561" w14:textId="052BAFD2" w:rsidR="003706CD" w:rsidRPr="005F72DC" w:rsidRDefault="003706CD" w:rsidP="003706CD">
              <w:pPr>
                <w:rPr>
                  <w:rFonts w:ascii="Arial" w:hAnsi="Arial" w:cs="Arial"/>
                  <w:color w:val="FF0000"/>
                </w:rPr>
              </w:pPr>
              <w:r>
                <w:rPr>
                  <w:rFonts w:ascii="Arial" w:hAnsi="Arial" w:cs="Arial"/>
                  <w:color w:val="FF0000"/>
                </w:rPr>
                <w:t>{{/</w:t>
              </w:r>
              <w:r w:rsidR="00D45E98">
                <w:rPr>
                  <w:rFonts w:ascii="Arial" w:hAnsi="Arial" w:cs="Arial"/>
                  <w:color w:val="FF0000"/>
                </w:rPr>
                <w:t>IF_</w:t>
              </w:r>
              <w:r>
                <w:rPr>
                  <w:rFonts w:ascii="Arial" w:hAnsi="Arial" w:cs="Arial"/>
                  <w:color w:val="FF0000"/>
                </w:rPr>
                <w:t>customer_not_in_US</w:t>
              </w:r>
              <w:r w:rsidRPr="005F72DC">
                <w:rPr>
                  <w:rFonts w:ascii="Arial" w:hAnsi="Arial" w:cs="Arial"/>
                  <w:color w:val="FF0000"/>
                </w:rPr>
                <w:t>}}</w:t>
              </w:r>
            </w:p>
            <w:p w14:paraId="766A0FD1" w14:textId="0A6CA67A" w:rsidR="003706CD" w:rsidRPr="003706CD" w:rsidRDefault="00D54EA4" w:rsidP="003706CD">
              <w:pPr>
                <w:rPr>
                  <w:rFonts w:ascii="Arial" w:hAnsi="Arial" w:cs="Arial"/>
                </w:rPr>
              </w:pPr>
            </w:p>
          </w:sdtContent>
        </w:sdt>
        <w:p w14:paraId="486701E6" w14:textId="5DEDB7DD" w:rsidR="00BD3868" w:rsidRPr="00091F7B" w:rsidRDefault="007871D1" w:rsidP="00217963">
          <w:pPr>
            <w:pStyle w:val="ListParagraph"/>
            <w:numPr>
              <w:ilvl w:val="0"/>
              <w:numId w:val="2"/>
            </w:numPr>
            <w:rPr>
              <w:rFonts w:ascii="Arial" w:hAnsi="Arial" w:cs="Arial"/>
              <w:b/>
              <w:sz w:val="36"/>
              <w:szCs w:val="40"/>
            </w:rPr>
          </w:pPr>
          <w:r w:rsidRPr="00091F7B">
            <w:rPr>
              <w:rFonts w:ascii="Arial" w:hAnsi="Arial" w:cs="Arial"/>
              <w:b/>
              <w:sz w:val="36"/>
              <w:szCs w:val="40"/>
            </w:rPr>
            <w:t>Fees</w:t>
          </w:r>
        </w:p>
        <w:p w14:paraId="32C0AAA6" w14:textId="77777777" w:rsidR="00BD3868" w:rsidRPr="00123CD8" w:rsidRDefault="00BD3868">
          <w:pPr>
            <w:rPr>
              <w:rFonts w:ascii="Arial" w:hAnsi="Arial" w:cs="Arial"/>
            </w:rPr>
          </w:pPr>
        </w:p>
        <w:p w14:paraId="245F70D5" w14:textId="77777777" w:rsidR="00BD3868" w:rsidRPr="00123CD8" w:rsidRDefault="007871D1">
          <w:pPr>
            <w:rPr>
              <w:rFonts w:ascii="Arial" w:hAnsi="Arial" w:cs="Arial"/>
            </w:rPr>
          </w:pPr>
          <w:r w:rsidRPr="00123CD8">
            <w:rPr>
              <w:rFonts w:ascii="Arial" w:hAnsi="Arial" w:cs="Arial"/>
            </w:rPr>
            <w:t>Fees. You will pay all fees specified in Order Forms. Except as otherwise specified herein or in an Order Form,(i) fees are based on Services and Content subscriptions purchased and not actual usage, (ii) payment obligations are non-cancelable and fees paid are non-refundable, and (iii) quantities purchased cannot be decreased during the relevant subscription term.</w:t>
          </w:r>
        </w:p>
        <w:p w14:paraId="7C785CA3" w14:textId="77777777" w:rsidR="00BD3868" w:rsidRPr="00123CD8" w:rsidRDefault="00D54EA4">
          <w:pPr>
            <w:rPr>
              <w:rFonts w:ascii="Arial" w:hAnsi="Arial" w:cs="Arial"/>
            </w:rPr>
          </w:pPr>
        </w:p>
      </w:sdtContent>
    </w:sdt>
    <w:sdt>
      <w:sdtPr>
        <w:alias w:val="Contract Section boundary"/>
        <w:tag w:val="a0Y1I0000028fUJUAY"/>
        <w:id w:val="-1427262317"/>
      </w:sdtPr>
      <w:sdtEndPr>
        <w:rPr>
          <w:rFonts w:ascii="Arial" w:hAnsi="Arial" w:cs="Arial"/>
        </w:rPr>
      </w:sdtEndPr>
      <w:sdtContent>
        <w:p w14:paraId="3086E170" w14:textId="77777777" w:rsidR="00BD3868" w:rsidRPr="00091F7B" w:rsidRDefault="007871D1" w:rsidP="00217963">
          <w:pPr>
            <w:pStyle w:val="ListParagraph"/>
            <w:numPr>
              <w:ilvl w:val="0"/>
              <w:numId w:val="2"/>
            </w:numPr>
            <w:rPr>
              <w:rFonts w:ascii="Arial" w:hAnsi="Arial" w:cs="Arial"/>
              <w:b/>
              <w:sz w:val="36"/>
              <w:szCs w:val="40"/>
            </w:rPr>
          </w:pPr>
          <w:r w:rsidRPr="00091F7B">
            <w:rPr>
              <w:rFonts w:ascii="Arial" w:hAnsi="Arial" w:cs="Arial"/>
              <w:b/>
              <w:sz w:val="36"/>
              <w:szCs w:val="40"/>
            </w:rPr>
            <w:t>Payment Methods</w:t>
          </w:r>
        </w:p>
        <w:p w14:paraId="418341DB" w14:textId="77777777" w:rsidR="00BD3868" w:rsidRPr="00123CD8" w:rsidRDefault="00BD3868">
          <w:pPr>
            <w:rPr>
              <w:rFonts w:ascii="Arial" w:hAnsi="Arial" w:cs="Arial"/>
            </w:rPr>
          </w:pPr>
        </w:p>
        <w:p w14:paraId="638242ED" w14:textId="77777777" w:rsidR="00BD3868" w:rsidRPr="00123CD8" w:rsidRDefault="007871D1">
          <w:pPr>
            <w:rPr>
              <w:rFonts w:ascii="Arial" w:hAnsi="Arial" w:cs="Arial"/>
            </w:rPr>
          </w:pPr>
          <w:r w:rsidRPr="00123CD8">
            <w:rPr>
              <w:rFonts w:ascii="Arial" w:hAnsi="Arial" w:cs="Arial"/>
            </w:rPr>
            <w:t>At a time mutually agreeable to the Parties, Telecom agrees to submit invoices and/or accept payment by the following methods: Electronic Data Interchange ("EDI") Electronic Funds Transfer Company Check Prior to EDI transmission, Telecom shall execute an EDI Trading Partner Agreement with Subscriber under terms and conditions acceptable to both Parties. Each Party shall bear its own costs, and provide its own appropriate equipment and software necessary to accomplish EDI capability. If a Subscriber purchase order is required, the purchase order number will be included by Subscriber in the relevant Order Form. If no purchase order number is included in an Order Form, the parties agree such purchase order will not be required to effect payments there under.</w:t>
          </w:r>
        </w:p>
        <w:p w14:paraId="174E6C2C" w14:textId="77777777" w:rsidR="00BD3868" w:rsidRPr="00123CD8" w:rsidRDefault="00D54EA4">
          <w:pPr>
            <w:rPr>
              <w:rFonts w:ascii="Arial" w:hAnsi="Arial" w:cs="Arial"/>
            </w:rPr>
          </w:pPr>
        </w:p>
      </w:sdtContent>
    </w:sdt>
    <w:sdt>
      <w:sdtPr>
        <w:alias w:val="Contract Section boundary"/>
        <w:tag w:val="a0Y1I0000028fUKUAY"/>
        <w:id w:val="-962422132"/>
      </w:sdtPr>
      <w:sdtEndPr>
        <w:rPr>
          <w:rFonts w:ascii="Arial" w:hAnsi="Arial" w:cs="Arial"/>
        </w:rPr>
      </w:sdtEndPr>
      <w:sdtContent>
        <w:p w14:paraId="369880F1" w14:textId="77777777" w:rsidR="00BD3868" w:rsidRPr="00091F7B" w:rsidRDefault="007871D1" w:rsidP="00217963">
          <w:pPr>
            <w:pStyle w:val="ListParagraph"/>
            <w:numPr>
              <w:ilvl w:val="0"/>
              <w:numId w:val="2"/>
            </w:numPr>
            <w:rPr>
              <w:rFonts w:ascii="Arial" w:hAnsi="Arial" w:cs="Arial"/>
              <w:b/>
              <w:sz w:val="36"/>
              <w:szCs w:val="40"/>
            </w:rPr>
          </w:pPr>
          <w:r w:rsidRPr="00091F7B">
            <w:rPr>
              <w:rFonts w:ascii="Arial" w:hAnsi="Arial" w:cs="Arial"/>
              <w:b/>
              <w:sz w:val="36"/>
              <w:szCs w:val="40"/>
            </w:rPr>
            <w:t>Your Responsibilities</w:t>
          </w:r>
        </w:p>
        <w:p w14:paraId="139776CB" w14:textId="77777777" w:rsidR="00BD3868" w:rsidRPr="00123CD8" w:rsidRDefault="00BD3868">
          <w:pPr>
            <w:rPr>
              <w:rFonts w:ascii="Arial" w:hAnsi="Arial" w:cs="Arial"/>
            </w:rPr>
          </w:pPr>
        </w:p>
        <w:p w14:paraId="34B50A09" w14:textId="77777777" w:rsidR="00BD3868" w:rsidRPr="00123CD8" w:rsidRDefault="007871D1">
          <w:pPr>
            <w:rPr>
              <w:rFonts w:ascii="Arial" w:hAnsi="Arial" w:cs="Arial"/>
            </w:rPr>
          </w:pPr>
          <w:r w:rsidRPr="00123CD8">
            <w:rPr>
              <w:rFonts w:ascii="Arial" w:hAnsi="Arial" w:cs="Arial"/>
            </w:rPr>
            <w:t>Your Responsibilities. You will (a) be responsible for Users’ compliance with this Agreement, Documentation and Order Forms, (b) be responsible for the accuracy, quality and legality of Your Data and the means by which You acquired Your Data, (c) use commercially reasonable efforts to prevent unauthorized access to or use of Services and Content, and notify Us promptly of any such unauthorized access or use, (d) use Services and Content only in accordance with this Agreement, Documentation, Order Forms and applicable laws and government regulations, and (e) comply with terms of service of any Telecom Applications with which You use Services or Content. You will not (a) make any Service or Content available to, or use any Service or Content for the benefit of, anyone other than You or Users, unless expressly stated otherwise in an Order Form or the Documentation, (b) sell, resell, license, sublicense, distribute, make available, rent or lease any Service or Content, or include any Service or Content in a service bureau or outsourcing offering, (c) use a Service or Telecom Application to store or transmit infringing, libelous, or otherwise unlawful or tortious material, or to store or transmit material in violation of third-party privacy rights, (d) use a Service or Non-SFDC Application to store or transmit Malicious Code, (e) interfere with or disrupt the integrity or performance of any Service or third-party data contained therein, (f) attempt to gain unauthorized access to any Service or Content or its related systems or networks, (g) permit direct or indirect access to or use of any Service or Content in a way that circumvents a contractual usage limit, or use any of Our Services to access or use any of Our intellectual property except as permitted under this Agreement, an Order Form, or the Documentation, (h) copy a Service or any part, feature, function or user interface thereof, (i) copy Content except as permitted herein or in an Order Form or the Documentation, (j) frame or mirror any part of any Service or Content, other than framing on Your own intranets or otherwise for Your own internal business purposes or as permitted in the Documentation, (k) access any Service or Content in order to build a competitive product or service or to benchmark with a Telecom product or service, or (l) reverse engineer any Service (to the extent such restriction is permitted by law). Any use of the Services in breach of this Agreement, Documentation or Order Forms, by You or Users that in Our judgment threatens the security, integrity or availability of Our services, may result in Our immediate suspension of the Services, however We will use commercially reasonable efforts under the circumstances to provide You with notice and an opportunity to remedy such violation or threat prior to such suspension.</w:t>
          </w:r>
        </w:p>
        <w:p w14:paraId="204ECF44" w14:textId="77777777" w:rsidR="00BD3868" w:rsidRPr="00123CD8" w:rsidRDefault="00D54EA4">
          <w:pPr>
            <w:rPr>
              <w:rFonts w:ascii="Arial" w:hAnsi="Arial" w:cs="Arial"/>
            </w:rPr>
          </w:pPr>
        </w:p>
      </w:sdtContent>
    </w:sdt>
    <w:sdt>
      <w:sdtPr>
        <w:alias w:val="Contract Section boundary"/>
        <w:tag w:val="a0Y1I0000028fULUAY"/>
        <w:id w:val="1229421235"/>
      </w:sdtPr>
      <w:sdtEndPr>
        <w:rPr>
          <w:rFonts w:ascii="Arial" w:hAnsi="Arial" w:cs="Arial"/>
        </w:rPr>
      </w:sdtEndPr>
      <w:sdtContent>
        <w:p w14:paraId="0A722EEF" w14:textId="77777777" w:rsidR="00BD3868" w:rsidRPr="00091F7B" w:rsidRDefault="007871D1" w:rsidP="00217963">
          <w:pPr>
            <w:pStyle w:val="ListParagraph"/>
            <w:numPr>
              <w:ilvl w:val="0"/>
              <w:numId w:val="2"/>
            </w:numPr>
            <w:rPr>
              <w:rFonts w:ascii="Arial" w:hAnsi="Arial" w:cs="Arial"/>
              <w:b/>
              <w:sz w:val="36"/>
              <w:szCs w:val="40"/>
            </w:rPr>
          </w:pPr>
          <w:r w:rsidRPr="00091F7B">
            <w:rPr>
              <w:rFonts w:ascii="Arial" w:hAnsi="Arial" w:cs="Arial"/>
              <w:b/>
              <w:sz w:val="36"/>
              <w:szCs w:val="40"/>
            </w:rPr>
            <w:t>Internet Installation - Terms &amp; Conditions</w:t>
          </w:r>
        </w:p>
        <w:p w14:paraId="597F4863" w14:textId="77777777" w:rsidR="00BD3868" w:rsidRPr="00123CD8" w:rsidRDefault="00BD3868">
          <w:pPr>
            <w:rPr>
              <w:rFonts w:ascii="Arial" w:hAnsi="Arial" w:cs="Arial"/>
            </w:rPr>
          </w:pPr>
        </w:p>
        <w:p w14:paraId="0308D556" w14:textId="77777777" w:rsidR="00BD3868" w:rsidRDefault="007871D1">
          <w:pPr>
            <w:rPr>
              <w:rFonts w:ascii="Arial" w:hAnsi="Arial" w:cs="Arial"/>
            </w:rPr>
          </w:pPr>
          <w:r w:rsidRPr="00123CD8">
            <w:rPr>
              <w:rFonts w:ascii="Arial" w:hAnsi="Arial" w:cs="Arial"/>
            </w:rPr>
            <w:t>The Owner will allow Company employees to enter all common areas of the Premises for the purposes of auditing, disconnecting service, installing, maintaining, repairing, replacing or removing equipment and apparatus connected with the provision of the Services and will use reasonable efforts to assure the Company access to any parts of the Premises over which it does not have control for the same purposes. The Owner will also allow Company employees reasonable access to designated reception areas in the Premises, upon prior notice and approval of the Owner, to market Services to residents of the Premises. Owner will supply the names and unit numbers of residents at reasonable intervals. Owner shall reasonably cooperate with the Company to prevent (i) the unauthorized possession of converters or channel selectors and (ii) the unauthorized reception of the Services.</w:t>
          </w:r>
        </w:p>
        <w:p w14:paraId="5AB7EAA7" w14:textId="77777777" w:rsidR="00A54C8A" w:rsidRDefault="00A54C8A">
          <w:pPr>
            <w:rPr>
              <w:rFonts w:ascii="Arial" w:hAnsi="Arial" w:cs="Arial"/>
            </w:rPr>
          </w:pPr>
        </w:p>
        <w:p w14:paraId="06E14AF6" w14:textId="77777777" w:rsidR="00A54C8A" w:rsidRPr="00123CD8" w:rsidRDefault="00A54C8A">
          <w:pPr>
            <w:rPr>
              <w:rFonts w:ascii="Arial" w:hAnsi="Arial" w:cs="Arial"/>
            </w:rPr>
          </w:pPr>
        </w:p>
        <w:p w14:paraId="04ECEFC8" w14:textId="77777777" w:rsidR="00BD3868" w:rsidRDefault="00D54EA4">
          <w:pPr>
            <w:rPr>
              <w:rFonts w:ascii="Arial" w:hAnsi="Arial" w:cs="Arial"/>
            </w:rPr>
          </w:pPr>
        </w:p>
      </w:sdtContent>
    </w:sdt>
    <w:tbl>
      <w:tblPr>
        <w:tblStyle w:val="TableGrid"/>
        <w:tblW w:w="0" w:type="auto"/>
        <w:tblInd w:w="108" w:type="dxa"/>
        <w:tblLook w:val="04A0" w:firstRow="1" w:lastRow="0" w:firstColumn="1" w:lastColumn="0" w:noHBand="0" w:noVBand="1"/>
      </w:tblPr>
      <w:tblGrid>
        <w:gridCol w:w="4950"/>
        <w:gridCol w:w="5058"/>
      </w:tblGrid>
      <w:tr w:rsidR="00A54C8A" w14:paraId="1260E2D4" w14:textId="77777777" w:rsidTr="00C37816">
        <w:tc>
          <w:tcPr>
            <w:tcW w:w="4950" w:type="dxa"/>
          </w:tcPr>
          <w:p w14:paraId="6E1CBCCC" w14:textId="2094CE41" w:rsidR="00A54C8A" w:rsidRDefault="00A54C8A">
            <w:pPr>
              <w:rPr>
                <w:rFonts w:ascii="Arial" w:hAnsi="Arial" w:cs="Arial"/>
              </w:rPr>
            </w:pPr>
            <w:r>
              <w:rPr>
                <w:rFonts w:ascii="Arial" w:hAnsi="Arial" w:cs="Arial"/>
              </w:rPr>
              <w:t>{{</w:t>
            </w:r>
            <w:r w:rsidR="00F00DCF">
              <w:rPr>
                <w:rFonts w:ascii="Arial" w:hAnsi="Arial" w:cs="Arial"/>
              </w:rPr>
              <w:t>SUBSCRIBER</w:t>
            </w:r>
            <w:r>
              <w:rPr>
                <w:rFonts w:ascii="Arial" w:hAnsi="Arial" w:cs="Arial"/>
              </w:rPr>
              <w:t>_NAME}}</w:t>
            </w:r>
          </w:p>
          <w:p w14:paraId="2D599E04" w14:textId="77777777" w:rsidR="00A54C8A" w:rsidRDefault="00A54C8A">
            <w:pPr>
              <w:rPr>
                <w:rFonts w:ascii="Arial" w:hAnsi="Arial" w:cs="Arial"/>
              </w:rPr>
            </w:pPr>
          </w:p>
        </w:tc>
        <w:tc>
          <w:tcPr>
            <w:tcW w:w="5058" w:type="dxa"/>
          </w:tcPr>
          <w:p w14:paraId="620FC762" w14:textId="5E28B516" w:rsidR="00A54C8A" w:rsidRDefault="00A54C8A">
            <w:pPr>
              <w:rPr>
                <w:rFonts w:ascii="Arial" w:hAnsi="Arial" w:cs="Arial"/>
              </w:rPr>
            </w:pPr>
            <w:r>
              <w:rPr>
                <w:rFonts w:ascii="Arial" w:hAnsi="Arial" w:cs="Arial"/>
              </w:rPr>
              <w:t>Vlocity Inc.</w:t>
            </w:r>
          </w:p>
        </w:tc>
      </w:tr>
      <w:tr w:rsidR="00A54C8A" w14:paraId="3668D0BD" w14:textId="77777777" w:rsidTr="00C37816">
        <w:trPr>
          <w:trHeight w:val="3266"/>
        </w:trPr>
        <w:tc>
          <w:tcPr>
            <w:tcW w:w="4950" w:type="dxa"/>
          </w:tcPr>
          <w:p w14:paraId="0F7B5DF0" w14:textId="77777777" w:rsidR="00A54C8A" w:rsidRDefault="00C57502">
            <w:pPr>
              <w:rPr>
                <w:rFonts w:ascii="Arial" w:hAnsi="Arial" w:cs="Arial"/>
              </w:rPr>
            </w:pPr>
            <w:r>
              <w:rPr>
                <w:rFonts w:ascii="Arial" w:hAnsi="Arial" w:cs="Arial"/>
              </w:rPr>
              <w:lastRenderedPageBreak/>
              <w:t>Signature:</w:t>
            </w:r>
          </w:p>
          <w:p w14:paraId="66085868" w14:textId="77777777" w:rsidR="00C57502" w:rsidRDefault="00C57502">
            <w:pPr>
              <w:rPr>
                <w:rFonts w:ascii="Arial" w:hAnsi="Arial" w:cs="Arial"/>
              </w:rPr>
            </w:pPr>
          </w:p>
          <w:p w14:paraId="59F42485" w14:textId="77777777" w:rsidR="00C57502" w:rsidRPr="00C57502" w:rsidRDefault="00C57502" w:rsidP="00C57502">
            <w:pPr>
              <w:rPr>
                <w:color w:val="D9D9D9" w:themeColor="background1" w:themeShade="D9"/>
                <w:sz w:val="24"/>
                <w:szCs w:val="24"/>
              </w:rPr>
            </w:pPr>
            <w:r w:rsidRPr="00C57502">
              <w:rPr>
                <w:rFonts w:ascii="Arial" w:hAnsi="Arial" w:cs="Arial"/>
                <w:color w:val="D9D9D9" w:themeColor="background1" w:themeShade="D9"/>
                <w:shd w:val="clear" w:color="auto" w:fill="FFFFFF"/>
              </w:rPr>
              <w:t>\vlcSignHere1\</w:t>
            </w:r>
          </w:p>
          <w:p w14:paraId="0629DC9C" w14:textId="77777777" w:rsidR="00C57502" w:rsidRPr="00743174" w:rsidRDefault="00C57502">
            <w:pPr>
              <w:rPr>
                <w:rFonts w:ascii="Arial" w:hAnsi="Arial" w:cs="Arial"/>
                <w:color w:val="D9D9D9" w:themeColor="background1" w:themeShade="D9"/>
              </w:rPr>
            </w:pPr>
          </w:p>
          <w:p w14:paraId="6C0E8914" w14:textId="77777777" w:rsidR="00C57502" w:rsidRPr="00C57502" w:rsidRDefault="00C57502" w:rsidP="00C57502">
            <w:pPr>
              <w:rPr>
                <w:color w:val="D9D9D9" w:themeColor="background1" w:themeShade="D9"/>
                <w:sz w:val="24"/>
                <w:szCs w:val="24"/>
              </w:rPr>
            </w:pPr>
            <w:r w:rsidRPr="00C57502">
              <w:rPr>
                <w:rFonts w:ascii="Arial" w:hAnsi="Arial" w:cs="Arial"/>
                <w:color w:val="D9D9D9" w:themeColor="background1" w:themeShade="D9"/>
                <w:shd w:val="clear" w:color="auto" w:fill="FFFFFF"/>
              </w:rPr>
              <w:t>\vlcSignDate1\</w:t>
            </w:r>
          </w:p>
          <w:p w14:paraId="29EAABE5" w14:textId="23EDFBB5" w:rsidR="00C57502" w:rsidRDefault="00C57502">
            <w:pPr>
              <w:rPr>
                <w:rFonts w:ascii="Arial" w:hAnsi="Arial" w:cs="Arial"/>
              </w:rPr>
            </w:pPr>
          </w:p>
        </w:tc>
        <w:tc>
          <w:tcPr>
            <w:tcW w:w="5058" w:type="dxa"/>
          </w:tcPr>
          <w:p w14:paraId="42D9586B" w14:textId="77777777" w:rsidR="00A54C8A" w:rsidRDefault="00C57502">
            <w:pPr>
              <w:rPr>
                <w:rFonts w:ascii="Arial" w:hAnsi="Arial" w:cs="Arial"/>
              </w:rPr>
            </w:pPr>
            <w:r>
              <w:rPr>
                <w:rFonts w:ascii="Arial" w:hAnsi="Arial" w:cs="Arial"/>
              </w:rPr>
              <w:t>Signed by Vlocity Inc.</w:t>
            </w:r>
          </w:p>
          <w:p w14:paraId="2721E859" w14:textId="00304018" w:rsidR="001354BB" w:rsidRPr="001354BB" w:rsidRDefault="001354BB">
            <w:pPr>
              <w:rPr>
                <w:rFonts w:ascii="Arial" w:hAnsi="Arial" w:cs="Arial"/>
                <w:color w:val="365F91" w:themeColor="accent1" w:themeShade="BF"/>
              </w:rPr>
            </w:pPr>
          </w:p>
          <w:p w14:paraId="2AD1319B" w14:textId="4CBA2236" w:rsidR="001354BB" w:rsidRDefault="001354BB">
            <w:pPr>
              <w:rPr>
                <w:rFonts w:ascii="Arial" w:hAnsi="Arial" w:cs="Arial"/>
              </w:rPr>
            </w:pPr>
            <w:r>
              <w:rPr>
                <w:rFonts w:ascii="Arial" w:hAnsi="Arial" w:cs="Arial"/>
                <w:noProof/>
              </w:rPr>
              <mc:AlternateContent>
                <mc:Choice Requires="wps">
                  <w:drawing>
                    <wp:anchor distT="0" distB="0" distL="114300" distR="114300" simplePos="0" relativeHeight="251659264" behindDoc="0" locked="0" layoutInCell="1" allowOverlap="1" wp14:anchorId="1BBF4BC2" wp14:editId="6DB15BFA">
                      <wp:simplePos x="0" y="0"/>
                      <wp:positionH relativeFrom="column">
                        <wp:posOffset>130700</wp:posOffset>
                      </wp:positionH>
                      <wp:positionV relativeFrom="paragraph">
                        <wp:posOffset>433070</wp:posOffset>
                      </wp:positionV>
                      <wp:extent cx="2600076" cy="564553"/>
                      <wp:effectExtent l="50800" t="25400" r="41910" b="95885"/>
                      <wp:wrapNone/>
                      <wp:docPr id="6" name="Freeform 6"/>
                      <wp:cNvGraphicFramePr/>
                      <a:graphic xmlns:a="http://schemas.openxmlformats.org/drawingml/2006/main">
                        <a:graphicData uri="http://schemas.microsoft.com/office/word/2010/wordprocessingShape">
                          <wps:wsp>
                            <wps:cNvSpPr/>
                            <wps:spPr>
                              <a:xfrm>
                                <a:off x="0" y="0"/>
                                <a:ext cx="2600076" cy="564553"/>
                              </a:xfrm>
                              <a:custGeom>
                                <a:avLst/>
                                <a:gdLst>
                                  <a:gd name="connsiteX0" fmla="*/ 0 w 2600076"/>
                                  <a:gd name="connsiteY0" fmla="*/ 222637 h 564553"/>
                                  <a:gd name="connsiteX1" fmla="*/ 47707 w 2600076"/>
                                  <a:gd name="connsiteY1" fmla="*/ 39757 h 564553"/>
                                  <a:gd name="connsiteX2" fmla="*/ 95415 w 2600076"/>
                                  <a:gd name="connsiteY2" fmla="*/ 0 h 564553"/>
                                  <a:gd name="connsiteX3" fmla="*/ 119269 w 2600076"/>
                                  <a:gd name="connsiteY3" fmla="*/ 39757 h 564553"/>
                                  <a:gd name="connsiteX4" fmla="*/ 159026 w 2600076"/>
                                  <a:gd name="connsiteY4" fmla="*/ 262393 h 564553"/>
                                  <a:gd name="connsiteX5" fmla="*/ 151074 w 2600076"/>
                                  <a:gd name="connsiteY5" fmla="*/ 397565 h 564553"/>
                                  <a:gd name="connsiteX6" fmla="*/ 143123 w 2600076"/>
                                  <a:gd name="connsiteY6" fmla="*/ 437322 h 564553"/>
                                  <a:gd name="connsiteX7" fmla="*/ 159026 w 2600076"/>
                                  <a:gd name="connsiteY7" fmla="*/ 389614 h 564553"/>
                                  <a:gd name="connsiteX8" fmla="*/ 182880 w 2600076"/>
                                  <a:gd name="connsiteY8" fmla="*/ 326003 h 564553"/>
                                  <a:gd name="connsiteX9" fmla="*/ 254441 w 2600076"/>
                                  <a:gd name="connsiteY9" fmla="*/ 222637 h 564553"/>
                                  <a:gd name="connsiteX10" fmla="*/ 286247 w 2600076"/>
                                  <a:gd name="connsiteY10" fmla="*/ 206734 h 564553"/>
                                  <a:gd name="connsiteX11" fmla="*/ 349857 w 2600076"/>
                                  <a:gd name="connsiteY11" fmla="*/ 238539 h 564553"/>
                                  <a:gd name="connsiteX12" fmla="*/ 381662 w 2600076"/>
                                  <a:gd name="connsiteY12" fmla="*/ 318052 h 564553"/>
                                  <a:gd name="connsiteX13" fmla="*/ 429370 w 2600076"/>
                                  <a:gd name="connsiteY13" fmla="*/ 381663 h 564553"/>
                                  <a:gd name="connsiteX14" fmla="*/ 492980 w 2600076"/>
                                  <a:gd name="connsiteY14" fmla="*/ 437322 h 564553"/>
                                  <a:gd name="connsiteX15" fmla="*/ 516834 w 2600076"/>
                                  <a:gd name="connsiteY15" fmla="*/ 445273 h 564553"/>
                                  <a:gd name="connsiteX16" fmla="*/ 580445 w 2600076"/>
                                  <a:gd name="connsiteY16" fmla="*/ 413468 h 564553"/>
                                  <a:gd name="connsiteX17" fmla="*/ 612250 w 2600076"/>
                                  <a:gd name="connsiteY17" fmla="*/ 365760 h 564553"/>
                                  <a:gd name="connsiteX18" fmla="*/ 636104 w 2600076"/>
                                  <a:gd name="connsiteY18" fmla="*/ 326003 h 564553"/>
                                  <a:gd name="connsiteX19" fmla="*/ 652007 w 2600076"/>
                                  <a:gd name="connsiteY19" fmla="*/ 294198 h 564553"/>
                                  <a:gd name="connsiteX20" fmla="*/ 675860 w 2600076"/>
                                  <a:gd name="connsiteY20" fmla="*/ 270344 h 564553"/>
                                  <a:gd name="connsiteX21" fmla="*/ 779227 w 2600076"/>
                                  <a:gd name="connsiteY21" fmla="*/ 294198 h 564553"/>
                                  <a:gd name="connsiteX22" fmla="*/ 795130 w 2600076"/>
                                  <a:gd name="connsiteY22" fmla="*/ 318052 h 564553"/>
                                  <a:gd name="connsiteX23" fmla="*/ 636104 w 2600076"/>
                                  <a:gd name="connsiteY23" fmla="*/ 326003 h 564553"/>
                                  <a:gd name="connsiteX24" fmla="*/ 667909 w 2600076"/>
                                  <a:gd name="connsiteY24" fmla="*/ 262393 h 564553"/>
                                  <a:gd name="connsiteX25" fmla="*/ 755373 w 2600076"/>
                                  <a:gd name="connsiteY25" fmla="*/ 190831 h 564553"/>
                                  <a:gd name="connsiteX26" fmla="*/ 978010 w 2600076"/>
                                  <a:gd name="connsiteY26" fmla="*/ 119270 h 564553"/>
                                  <a:gd name="connsiteX27" fmla="*/ 1319916 w 2600076"/>
                                  <a:gd name="connsiteY27" fmla="*/ 206734 h 564553"/>
                                  <a:gd name="connsiteX28" fmla="*/ 1335819 w 2600076"/>
                                  <a:gd name="connsiteY28" fmla="*/ 270344 h 564553"/>
                                  <a:gd name="connsiteX29" fmla="*/ 1327867 w 2600076"/>
                                  <a:gd name="connsiteY29" fmla="*/ 310101 h 564553"/>
                                  <a:gd name="connsiteX30" fmla="*/ 1304013 w 2600076"/>
                                  <a:gd name="connsiteY30" fmla="*/ 349857 h 564553"/>
                                  <a:gd name="connsiteX31" fmla="*/ 1224500 w 2600076"/>
                                  <a:gd name="connsiteY31" fmla="*/ 373711 h 564553"/>
                                  <a:gd name="connsiteX32" fmla="*/ 1129085 w 2600076"/>
                                  <a:gd name="connsiteY32" fmla="*/ 349857 h 564553"/>
                                  <a:gd name="connsiteX33" fmla="*/ 1025718 w 2600076"/>
                                  <a:gd name="connsiteY33" fmla="*/ 294198 h 564553"/>
                                  <a:gd name="connsiteX34" fmla="*/ 1200647 w 2600076"/>
                                  <a:gd name="connsiteY34" fmla="*/ 246490 h 564553"/>
                                  <a:gd name="connsiteX35" fmla="*/ 1526650 w 2600076"/>
                                  <a:gd name="connsiteY35" fmla="*/ 214685 h 564553"/>
                                  <a:gd name="connsiteX36" fmla="*/ 1606163 w 2600076"/>
                                  <a:gd name="connsiteY36" fmla="*/ 222637 h 564553"/>
                                  <a:gd name="connsiteX37" fmla="*/ 1598212 w 2600076"/>
                                  <a:gd name="connsiteY37" fmla="*/ 254442 h 564553"/>
                                  <a:gd name="connsiteX38" fmla="*/ 1582309 w 2600076"/>
                                  <a:gd name="connsiteY38" fmla="*/ 278296 h 564553"/>
                                  <a:gd name="connsiteX39" fmla="*/ 1494845 w 2600076"/>
                                  <a:gd name="connsiteY39" fmla="*/ 310101 h 564553"/>
                                  <a:gd name="connsiteX40" fmla="*/ 1518699 w 2600076"/>
                                  <a:gd name="connsiteY40" fmla="*/ 286247 h 564553"/>
                                  <a:gd name="connsiteX41" fmla="*/ 1908313 w 2600076"/>
                                  <a:gd name="connsiteY41" fmla="*/ 159026 h 564553"/>
                                  <a:gd name="connsiteX42" fmla="*/ 2456953 w 2600076"/>
                                  <a:gd name="connsiteY42" fmla="*/ 127221 h 564553"/>
                                  <a:gd name="connsiteX43" fmla="*/ 2600076 w 2600076"/>
                                  <a:gd name="connsiteY43" fmla="*/ 111318 h 564553"/>
                                  <a:gd name="connsiteX44" fmla="*/ 2576222 w 2600076"/>
                                  <a:gd name="connsiteY44" fmla="*/ 119270 h 564553"/>
                                  <a:gd name="connsiteX45" fmla="*/ 2512612 w 2600076"/>
                                  <a:gd name="connsiteY45" fmla="*/ 143123 h 564553"/>
                                  <a:gd name="connsiteX46" fmla="*/ 1789043 w 2600076"/>
                                  <a:gd name="connsiteY46" fmla="*/ 326003 h 564553"/>
                                  <a:gd name="connsiteX47" fmla="*/ 1367624 w 2600076"/>
                                  <a:gd name="connsiteY47" fmla="*/ 365760 h 564553"/>
                                  <a:gd name="connsiteX48" fmla="*/ 1137036 w 2600076"/>
                                  <a:gd name="connsiteY48" fmla="*/ 405517 h 564553"/>
                                  <a:gd name="connsiteX49" fmla="*/ 985961 w 2600076"/>
                                  <a:gd name="connsiteY49" fmla="*/ 445273 h 564553"/>
                                  <a:gd name="connsiteX50" fmla="*/ 1574358 w 2600076"/>
                                  <a:gd name="connsiteY50" fmla="*/ 469127 h 564553"/>
                                  <a:gd name="connsiteX51" fmla="*/ 2083241 w 2600076"/>
                                  <a:gd name="connsiteY51" fmla="*/ 516835 h 564553"/>
                                  <a:gd name="connsiteX52" fmla="*/ 2369488 w 2600076"/>
                                  <a:gd name="connsiteY52" fmla="*/ 540689 h 564553"/>
                                  <a:gd name="connsiteX53" fmla="*/ 2441050 w 2600076"/>
                                  <a:gd name="connsiteY53" fmla="*/ 556591 h 564553"/>
                                  <a:gd name="connsiteX54" fmla="*/ 2401293 w 2600076"/>
                                  <a:gd name="connsiteY54" fmla="*/ 564543 h 5645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Lst>
                                <a:rect l="l" t="t" r="r" b="b"/>
                                <a:pathLst>
                                  <a:path w="2600076" h="564553">
                                    <a:moveTo>
                                      <a:pt x="0" y="222637"/>
                                    </a:moveTo>
                                    <a:cubicBezTo>
                                      <a:pt x="16769" y="80091"/>
                                      <a:pt x="-8689" y="120322"/>
                                      <a:pt x="47707" y="39757"/>
                                    </a:cubicBezTo>
                                    <a:cubicBezTo>
                                      <a:pt x="74079" y="2083"/>
                                      <a:pt x="60577" y="11612"/>
                                      <a:pt x="95415" y="0"/>
                                    </a:cubicBezTo>
                                    <a:cubicBezTo>
                                      <a:pt x="103366" y="13252"/>
                                      <a:pt x="114382" y="25095"/>
                                      <a:pt x="119269" y="39757"/>
                                    </a:cubicBezTo>
                                    <a:cubicBezTo>
                                      <a:pt x="142402" y="109155"/>
                                      <a:pt x="149497" y="190930"/>
                                      <a:pt x="159026" y="262393"/>
                                    </a:cubicBezTo>
                                    <a:cubicBezTo>
                                      <a:pt x="156375" y="307450"/>
                                      <a:pt x="155160" y="352615"/>
                                      <a:pt x="151074" y="397565"/>
                                    </a:cubicBezTo>
                                    <a:cubicBezTo>
                                      <a:pt x="149850" y="411024"/>
                                      <a:pt x="133566" y="446878"/>
                                      <a:pt x="143123" y="437322"/>
                                    </a:cubicBezTo>
                                    <a:cubicBezTo>
                                      <a:pt x="154977" y="425470"/>
                                      <a:pt x="153388" y="405400"/>
                                      <a:pt x="159026" y="389614"/>
                                    </a:cubicBezTo>
                                    <a:cubicBezTo>
                                      <a:pt x="166643" y="368288"/>
                                      <a:pt x="173238" y="346493"/>
                                      <a:pt x="182880" y="326003"/>
                                    </a:cubicBezTo>
                                    <a:cubicBezTo>
                                      <a:pt x="201889" y="285608"/>
                                      <a:pt x="218740" y="249412"/>
                                      <a:pt x="254441" y="222637"/>
                                    </a:cubicBezTo>
                                    <a:cubicBezTo>
                                      <a:pt x="263924" y="215525"/>
                                      <a:pt x="275645" y="212035"/>
                                      <a:pt x="286247" y="206734"/>
                                    </a:cubicBezTo>
                                    <a:cubicBezTo>
                                      <a:pt x="307450" y="217336"/>
                                      <a:pt x="334429" y="220540"/>
                                      <a:pt x="349857" y="238539"/>
                                    </a:cubicBezTo>
                                    <a:cubicBezTo>
                                      <a:pt x="368434" y="260213"/>
                                      <a:pt x="367799" y="293098"/>
                                      <a:pt x="381662" y="318052"/>
                                    </a:cubicBezTo>
                                    <a:cubicBezTo>
                                      <a:pt x="394534" y="341221"/>
                                      <a:pt x="412250" y="361430"/>
                                      <a:pt x="429370" y="381663"/>
                                    </a:cubicBezTo>
                                    <a:cubicBezTo>
                                      <a:pt x="444564" y="399620"/>
                                      <a:pt x="469503" y="425583"/>
                                      <a:pt x="492980" y="437322"/>
                                    </a:cubicBezTo>
                                    <a:cubicBezTo>
                                      <a:pt x="500477" y="441070"/>
                                      <a:pt x="508883" y="442623"/>
                                      <a:pt x="516834" y="445273"/>
                                    </a:cubicBezTo>
                                    <a:cubicBezTo>
                                      <a:pt x="538038" y="434671"/>
                                      <a:pt x="562233" y="428644"/>
                                      <a:pt x="580445" y="413468"/>
                                    </a:cubicBezTo>
                                    <a:cubicBezTo>
                                      <a:pt x="595128" y="401232"/>
                                      <a:pt x="601989" y="381885"/>
                                      <a:pt x="612250" y="365760"/>
                                    </a:cubicBezTo>
                                    <a:cubicBezTo>
                                      <a:pt x="620547" y="352721"/>
                                      <a:pt x="628598" y="339513"/>
                                      <a:pt x="636104" y="326003"/>
                                    </a:cubicBezTo>
                                    <a:cubicBezTo>
                                      <a:pt x="641860" y="315642"/>
                                      <a:pt x="645118" y="303843"/>
                                      <a:pt x="652007" y="294198"/>
                                    </a:cubicBezTo>
                                    <a:cubicBezTo>
                                      <a:pt x="658543" y="285048"/>
                                      <a:pt x="667909" y="278295"/>
                                      <a:pt x="675860" y="270344"/>
                                    </a:cubicBezTo>
                                    <a:cubicBezTo>
                                      <a:pt x="717373" y="274496"/>
                                      <a:pt x="750254" y="265226"/>
                                      <a:pt x="779227" y="294198"/>
                                    </a:cubicBezTo>
                                    <a:cubicBezTo>
                                      <a:pt x="785984" y="300955"/>
                                      <a:pt x="789829" y="310101"/>
                                      <a:pt x="795130" y="318052"/>
                                    </a:cubicBezTo>
                                    <a:cubicBezTo>
                                      <a:pt x="747883" y="336951"/>
                                      <a:pt x="687251" y="367851"/>
                                      <a:pt x="636104" y="326003"/>
                                    </a:cubicBezTo>
                                    <a:cubicBezTo>
                                      <a:pt x="617757" y="310991"/>
                                      <a:pt x="652225" y="280169"/>
                                      <a:pt x="667909" y="262393"/>
                                    </a:cubicBezTo>
                                    <a:cubicBezTo>
                                      <a:pt x="692832" y="234147"/>
                                      <a:pt x="723071" y="210212"/>
                                      <a:pt x="755373" y="190831"/>
                                    </a:cubicBezTo>
                                    <a:cubicBezTo>
                                      <a:pt x="836595" y="142098"/>
                                      <a:pt x="888296" y="138494"/>
                                      <a:pt x="978010" y="119270"/>
                                    </a:cubicBezTo>
                                    <a:cubicBezTo>
                                      <a:pt x="1038142" y="127622"/>
                                      <a:pt x="1254613" y="105153"/>
                                      <a:pt x="1319916" y="206734"/>
                                    </a:cubicBezTo>
                                    <a:cubicBezTo>
                                      <a:pt x="1331735" y="225119"/>
                                      <a:pt x="1330518" y="249141"/>
                                      <a:pt x="1335819" y="270344"/>
                                    </a:cubicBezTo>
                                    <a:cubicBezTo>
                                      <a:pt x="1333168" y="283596"/>
                                      <a:pt x="1332886" y="297553"/>
                                      <a:pt x="1327867" y="310101"/>
                                    </a:cubicBezTo>
                                    <a:cubicBezTo>
                                      <a:pt x="1322127" y="324450"/>
                                      <a:pt x="1315644" y="339680"/>
                                      <a:pt x="1304013" y="349857"/>
                                    </a:cubicBezTo>
                                    <a:cubicBezTo>
                                      <a:pt x="1288514" y="363419"/>
                                      <a:pt x="1243403" y="369931"/>
                                      <a:pt x="1224500" y="373711"/>
                                    </a:cubicBezTo>
                                    <a:cubicBezTo>
                                      <a:pt x="1192695" y="365760"/>
                                      <a:pt x="1160028" y="360687"/>
                                      <a:pt x="1129085" y="349857"/>
                                    </a:cubicBezTo>
                                    <a:cubicBezTo>
                                      <a:pt x="1098107" y="339015"/>
                                      <a:pt x="1055517" y="312078"/>
                                      <a:pt x="1025718" y="294198"/>
                                    </a:cubicBezTo>
                                    <a:cubicBezTo>
                                      <a:pt x="1120249" y="226677"/>
                                      <a:pt x="1047358" y="264009"/>
                                      <a:pt x="1200647" y="246490"/>
                                    </a:cubicBezTo>
                                    <a:cubicBezTo>
                                      <a:pt x="1529486" y="208909"/>
                                      <a:pt x="1186887" y="230866"/>
                                      <a:pt x="1526650" y="214685"/>
                                    </a:cubicBezTo>
                                    <a:cubicBezTo>
                                      <a:pt x="1553154" y="217336"/>
                                      <a:pt x="1582879" y="209701"/>
                                      <a:pt x="1606163" y="222637"/>
                                    </a:cubicBezTo>
                                    <a:cubicBezTo>
                                      <a:pt x="1615716" y="227944"/>
                                      <a:pt x="1602517" y="244398"/>
                                      <a:pt x="1598212" y="254442"/>
                                    </a:cubicBezTo>
                                    <a:cubicBezTo>
                                      <a:pt x="1594448" y="263226"/>
                                      <a:pt x="1589066" y="271539"/>
                                      <a:pt x="1582309" y="278296"/>
                                    </a:cubicBezTo>
                                    <a:cubicBezTo>
                                      <a:pt x="1559542" y="301063"/>
                                      <a:pt x="1524266" y="304217"/>
                                      <a:pt x="1494845" y="310101"/>
                                    </a:cubicBezTo>
                                    <a:cubicBezTo>
                                      <a:pt x="1502796" y="302150"/>
                                      <a:pt x="1508641" y="291276"/>
                                      <a:pt x="1518699" y="286247"/>
                                    </a:cubicBezTo>
                                    <a:cubicBezTo>
                                      <a:pt x="1644368" y="223412"/>
                                      <a:pt x="1766681" y="173935"/>
                                      <a:pt x="1908313" y="159026"/>
                                    </a:cubicBezTo>
                                    <a:cubicBezTo>
                                      <a:pt x="2090494" y="139849"/>
                                      <a:pt x="2274886" y="147451"/>
                                      <a:pt x="2456953" y="127221"/>
                                    </a:cubicBezTo>
                                    <a:lnTo>
                                      <a:pt x="2600076" y="111318"/>
                                    </a:lnTo>
                                    <a:cubicBezTo>
                                      <a:pt x="2592125" y="113969"/>
                                      <a:pt x="2584099" y="116406"/>
                                      <a:pt x="2576222" y="119270"/>
                                    </a:cubicBezTo>
                                    <a:cubicBezTo>
                                      <a:pt x="2554940" y="127009"/>
                                      <a:pt x="2534212" y="136323"/>
                                      <a:pt x="2512612" y="143123"/>
                                    </a:cubicBezTo>
                                    <a:cubicBezTo>
                                      <a:pt x="2227919" y="232749"/>
                                      <a:pt x="2083391" y="283953"/>
                                      <a:pt x="1789043" y="326003"/>
                                    </a:cubicBezTo>
                                    <a:cubicBezTo>
                                      <a:pt x="1649364" y="345957"/>
                                      <a:pt x="1507683" y="348679"/>
                                      <a:pt x="1367624" y="365760"/>
                                    </a:cubicBezTo>
                                    <a:cubicBezTo>
                                      <a:pt x="1290201" y="375202"/>
                                      <a:pt x="1213393" y="389609"/>
                                      <a:pt x="1137036" y="405517"/>
                                    </a:cubicBezTo>
                                    <a:cubicBezTo>
                                      <a:pt x="1086058" y="416137"/>
                                      <a:pt x="985961" y="445273"/>
                                      <a:pt x="985961" y="445273"/>
                                    </a:cubicBezTo>
                                    <a:cubicBezTo>
                                      <a:pt x="1182093" y="453224"/>
                                      <a:pt x="1378481" y="456352"/>
                                      <a:pt x="1574358" y="469127"/>
                                    </a:cubicBezTo>
                                    <a:cubicBezTo>
                                      <a:pt x="1744368" y="480215"/>
                                      <a:pt x="1913555" y="501563"/>
                                      <a:pt x="2083241" y="516835"/>
                                    </a:cubicBezTo>
                                    <a:lnTo>
                                      <a:pt x="2369488" y="540689"/>
                                    </a:lnTo>
                                    <a:cubicBezTo>
                                      <a:pt x="2393342" y="545990"/>
                                      <a:pt x="2420096" y="544019"/>
                                      <a:pt x="2441050" y="556591"/>
                                    </a:cubicBezTo>
                                    <a:cubicBezTo>
                                      <a:pt x="2455375" y="565186"/>
                                      <a:pt x="2408360" y="564543"/>
                                      <a:pt x="2401293" y="564543"/>
                                    </a:cubicBezTo>
                                  </a:path>
                                </a:pathLst>
                              </a:custGeom>
                              <a:noFill/>
                              <a:ln w="19050"/>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832622B" id="Freeform_x0020_6" o:spid="_x0000_s1026" style="position:absolute;margin-left:10.3pt;margin-top:34.1pt;width:204.75pt;height:44.4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2600076,56455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" path="m0,222637c16769,80091,-8689,120322,47707,39757,74079,2083,60577,11612,95415,,103366,13252,114382,25095,119269,39757,142402,109155,149497,190930,159026,262393,156375,307450,155160,352615,151074,397565,149850,411024,133566,446878,143123,437322,154977,425470,153388,405400,159026,389614,166643,368288,173238,346493,182880,326003,201889,285608,218740,249412,254441,222637,263924,215525,275645,212035,286247,206734,307450,217336,334429,220540,349857,238539,368434,260213,367799,293098,381662,318052,394534,341221,412250,361430,429370,381663,444564,399620,469503,425583,492980,437322,500477,441070,508883,442623,516834,445273,538038,434671,562233,428644,580445,413468,595128,401232,601989,381885,612250,365760,620547,352721,628598,339513,636104,326003,641860,315642,645118,303843,652007,294198,658543,285048,667909,278295,675860,270344,717373,274496,750254,265226,779227,294198,785984,300955,789829,310101,795130,318052,747883,336951,687251,367851,636104,326003,617757,310991,652225,280169,667909,262393,692832,234147,723071,210212,755373,190831,836595,142098,888296,138494,978010,119270,1038142,127622,1254613,105153,1319916,206734,1331735,225119,1330518,249141,1335819,270344,1333168,283596,1332886,297553,1327867,310101,1322127,324450,1315644,339680,1304013,349857,1288514,363419,1243403,369931,1224500,373711,1192695,365760,1160028,360687,1129085,349857,1098107,339015,1055517,312078,1025718,294198,1120249,226677,1047358,264009,1200647,246490,1529486,208909,1186887,230866,1526650,214685,1553154,217336,1582879,209701,1606163,222637,1615716,227944,1602517,244398,1598212,254442,1594448,263226,1589066,271539,1582309,278296,1559542,301063,1524266,304217,1494845,310101,1502796,302150,1508641,291276,1518699,286247,1644368,223412,1766681,173935,1908313,159026,2090494,139849,2274886,147451,2456953,127221l2600076,111318c2592125,113969,2584099,116406,2576222,119270,2554940,127009,2534212,136323,2512612,143123,2227919,232749,2083391,283953,1789043,326003,1649364,345957,1507683,348679,1367624,365760,1290201,375202,1213393,389609,1137036,405517,1086058,416137,985961,445273,985961,445273,1182093,453224,1378481,456352,1574358,469127,1744368,480215,1913555,501563,2083241,516835l2369488,540689c2393342,545990,2420096,544019,2441050,556591,2455375,565186,2408360,564543,2401293,564543e" filled="f" strokecolor="#4579b8 [3044]" strokeweight="1.5pt">
                      <v:shadow on="t" opacity="22937f" mv:blur="40000f" origin=",.5" offset="0,23000emu"/>
                      <v:path arrowok="t" o:connecttype="custom" o:connectlocs="0,222637;47707,39757;95415,0;119269,39757;159026,262393;151074,397565;143123,437322;159026,389614;182880,326003;254441,222637;286247,206734;349857,238539;381662,318052;429370,381663;492980,437322;516834,445273;580445,413468;612250,365760;636104,326003;652007,294198;675860,270344;779227,294198;795130,318052;636104,326003;667909,262393;755373,190831;978010,119270;1319916,206734;1335819,270344;1327867,310101;1304013,349857;1224500,373711;1129085,349857;1025718,294198;1200647,246490;1526650,214685;1606163,222637;1598212,254442;1582309,278296;1494845,310101;1518699,286247;1908313,159026;2456953,127221;2600076,111318;2576222,119270;2512612,143123;1789043,326003;1367624,365760;1137036,405517;985961,445273;1574358,469127;2083241,516835;2369488,540689;2441050,556591;2401293,564543" o:connectangles="0,0,0,0,0,0,0,0,0,0,0,0,0,0,0,0,0,0,0,0,0,0,0,0,0,0,0,0,0,0,0,0,0,0,0,0,0,0,0,0,0,0,0,0,0,0,0,0,0,0,0,0,0,0,0"/>
                    </v:shape>
                  </w:pict>
                </mc:Fallback>
              </mc:AlternateContent>
            </w:r>
          </w:p>
        </w:tc>
      </w:tr>
    </w:tbl>
    <w:p w14:paraId="1E6A5A71" w14:textId="77777777" w:rsidR="00A54C8A" w:rsidRPr="00123CD8" w:rsidRDefault="00A54C8A">
      <w:pPr>
        <w:rPr>
          <w:rFonts w:ascii="Arial" w:hAnsi="Arial" w:cs="Arial"/>
        </w:rPr>
      </w:pPr>
    </w:p>
    <w:sectPr w:rsidR="00A54C8A" w:rsidRPr="00123CD8" w:rsidSect="00B4272F">
      <w:headerReference w:type="default" r:id="rId9"/>
      <w:footerReference w:type="default" r:id="rId10"/>
      <w:footnotePr>
        <w:numFmt w:val="chicago"/>
      </w:footnotePr>
      <w:pgSz w:w="12240" w:h="15840"/>
      <w:pgMar w:top="1440" w:right="1080" w:bottom="1440" w:left="126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E85967" w14:textId="77777777" w:rsidR="00D54EA4" w:rsidRDefault="00D54EA4">
      <w:r>
        <w:separator/>
      </w:r>
    </w:p>
  </w:endnote>
  <w:endnote w:type="continuationSeparator" w:id="0">
    <w:p w14:paraId="57BAE2A2" w14:textId="77777777" w:rsidR="00D54EA4" w:rsidRDefault="00D54E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3A9930" w14:textId="77777777" w:rsidR="003D1FCF" w:rsidRDefault="003D1FCF" w:rsidP="008661E5">
    <w:pPr>
      <w:pStyle w:val="Normal1"/>
      <w:tabs>
        <w:tab w:val="center" w:pos="4320"/>
        <w:tab w:val="right" w:pos="8640"/>
      </w:tabs>
      <w:ind w:right="360"/>
      <w:jc w:val="center"/>
    </w:pPr>
    <w:r>
      <w:t xml:space="preserve">Page </w:t>
    </w:r>
    <w:r>
      <w:fldChar w:fldCharType="begin"/>
    </w:r>
    <w:r>
      <w:instrText>PAGE</w:instrText>
    </w:r>
    <w:r>
      <w:fldChar w:fldCharType="separate"/>
    </w:r>
    <w:r w:rsidR="00BB3EC9">
      <w:rPr>
        <w:noProof/>
      </w:rPr>
      <w:t>2</w:t>
    </w:r>
    <w:r>
      <w:fldChar w:fldCharType="end"/>
    </w:r>
    <w:r>
      <w:t xml:space="preserve"> of </w:t>
    </w:r>
    <w:r>
      <w:fldChar w:fldCharType="begin"/>
    </w:r>
    <w:r>
      <w:instrText>NUMPAGES</w:instrText>
    </w:r>
    <w:r>
      <w:fldChar w:fldCharType="separate"/>
    </w:r>
    <w:r w:rsidR="00BB3EC9">
      <w:rPr>
        <w:noProof/>
      </w:rPr>
      <w:t>4</w:t>
    </w:r>
    <w:r>
      <w:fldChar w:fldCharType="end"/>
    </w:r>
  </w:p>
  <w:p w14:paraId="7213A66B" w14:textId="77777777" w:rsidR="008833CE" w:rsidRDefault="008833CE">
    <w:pPr>
      <w:pStyle w:val="Normal1"/>
      <w:tabs>
        <w:tab w:val="center" w:pos="4320"/>
        <w:tab w:val="right" w:pos="8640"/>
      </w:tabs>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33CC44" w14:textId="77777777" w:rsidR="00D54EA4" w:rsidRDefault="00D54EA4">
      <w:r>
        <w:separator/>
      </w:r>
    </w:p>
  </w:footnote>
  <w:footnote w:type="continuationSeparator" w:id="0">
    <w:p w14:paraId="5CE4EF74" w14:textId="77777777" w:rsidR="00D54EA4" w:rsidRDefault="00D54EA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DF8846" w14:textId="0CD643BD" w:rsidR="003D1FCF" w:rsidRDefault="000B363C" w:rsidP="000B363C">
    <w:pPr>
      <w:pStyle w:val="Normal1"/>
      <w:tabs>
        <w:tab w:val="center" w:pos="4320"/>
        <w:tab w:val="right" w:pos="8640"/>
      </w:tabs>
    </w:pPr>
    <w:r w:rsidRPr="00123CD8">
      <w:rPr>
        <w:rFonts w:ascii="Arial" w:hAnsi="Arial" w:cs="Arial"/>
        <w:noProof/>
      </w:rPr>
      <w:drawing>
        <wp:inline distT="0" distB="0" distL="0" distR="0" wp14:anchorId="12F16A54" wp14:editId="5CC4E555">
          <wp:extent cx="1216301" cy="281670"/>
          <wp:effectExtent l="0" t="0" r="3175" b="0"/>
          <wp:docPr id="4"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1517" cy="299089"/>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755EB3"/>
    <w:multiLevelType w:val="hybridMultilevel"/>
    <w:tmpl w:val="68E0D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73D7BAB"/>
    <w:multiLevelType w:val="hybridMultilevel"/>
    <w:tmpl w:val="245AD7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64350A21"/>
    <w:multiLevelType w:val="hybridMultilevel"/>
    <w:tmpl w:val="1AA202F4"/>
    <w:lvl w:ilvl="0" w:tplc="DBFCDBA0">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isplayBackgroundShape/>
  <w:activeWritingStyle w:appName="MSWord" w:lang="en-US" w:vendorID="64" w:dllVersion="131078" w:nlCheck="1" w:checkStyle="0"/>
  <w:defaultTabStop w:val="720"/>
  <w:characterSpacingControl w:val="doNotCompress"/>
  <w:hdrShapeDefaults>
    <o:shapedefaults v:ext="edit" spidmax="2049"/>
  </w:hdrShapeDefaults>
  <w:footnotePr>
    <w:numFmt w:val="chicago"/>
    <w:footnote w:id="-1"/>
    <w:footnote w:id="0"/>
  </w:footnotePr>
  <w:endnotePr>
    <w:endnote w:id="-1"/>
    <w:endnote w:id="0"/>
  </w:endnotePr>
  <w:compat>
    <w:compatSetting w:name="compatibilityMode" w:uri="http://schemas.microsoft.com/office/word" w:val="14"/>
  </w:compat>
  <w:rsids>
    <w:rsidRoot w:val="0044403C"/>
    <w:rsid w:val="0001172E"/>
    <w:rsid w:val="000137B0"/>
    <w:rsid w:val="0002026D"/>
    <w:rsid w:val="00030E98"/>
    <w:rsid w:val="00033180"/>
    <w:rsid w:val="00041C3F"/>
    <w:rsid w:val="00065F36"/>
    <w:rsid w:val="000661E3"/>
    <w:rsid w:val="00067D58"/>
    <w:rsid w:val="000834D7"/>
    <w:rsid w:val="00091F7B"/>
    <w:rsid w:val="000B35DD"/>
    <w:rsid w:val="000B363C"/>
    <w:rsid w:val="00107768"/>
    <w:rsid w:val="00114B1E"/>
    <w:rsid w:val="00114B9B"/>
    <w:rsid w:val="00123CD8"/>
    <w:rsid w:val="001354BB"/>
    <w:rsid w:val="001407C4"/>
    <w:rsid w:val="00151A14"/>
    <w:rsid w:val="00151EC9"/>
    <w:rsid w:val="00155FF1"/>
    <w:rsid w:val="00156CFB"/>
    <w:rsid w:val="0016326D"/>
    <w:rsid w:val="001700F4"/>
    <w:rsid w:val="001877AC"/>
    <w:rsid w:val="001945A7"/>
    <w:rsid w:val="0019483B"/>
    <w:rsid w:val="001A1018"/>
    <w:rsid w:val="001A2ED6"/>
    <w:rsid w:val="001D072E"/>
    <w:rsid w:val="001D3491"/>
    <w:rsid w:val="001D5551"/>
    <w:rsid w:val="001F5054"/>
    <w:rsid w:val="00217963"/>
    <w:rsid w:val="00243FA0"/>
    <w:rsid w:val="002456BD"/>
    <w:rsid w:val="00265360"/>
    <w:rsid w:val="002700D8"/>
    <w:rsid w:val="002702A2"/>
    <w:rsid w:val="00282E04"/>
    <w:rsid w:val="002B5EAA"/>
    <w:rsid w:val="002E0576"/>
    <w:rsid w:val="00305075"/>
    <w:rsid w:val="0031738B"/>
    <w:rsid w:val="00332665"/>
    <w:rsid w:val="003637D3"/>
    <w:rsid w:val="003706CD"/>
    <w:rsid w:val="003832CA"/>
    <w:rsid w:val="003879EE"/>
    <w:rsid w:val="003904B0"/>
    <w:rsid w:val="00394887"/>
    <w:rsid w:val="003D1FCF"/>
    <w:rsid w:val="003D74A8"/>
    <w:rsid w:val="003E5F15"/>
    <w:rsid w:val="003F2F36"/>
    <w:rsid w:val="0041331E"/>
    <w:rsid w:val="00414437"/>
    <w:rsid w:val="0041558E"/>
    <w:rsid w:val="004209C8"/>
    <w:rsid w:val="0044403C"/>
    <w:rsid w:val="004557DC"/>
    <w:rsid w:val="00484659"/>
    <w:rsid w:val="00484D9B"/>
    <w:rsid w:val="004C6DEF"/>
    <w:rsid w:val="004D5FFD"/>
    <w:rsid w:val="004D6F07"/>
    <w:rsid w:val="004F5FDA"/>
    <w:rsid w:val="00502B5F"/>
    <w:rsid w:val="00532DAA"/>
    <w:rsid w:val="00535FEE"/>
    <w:rsid w:val="00562641"/>
    <w:rsid w:val="005647AB"/>
    <w:rsid w:val="00573153"/>
    <w:rsid w:val="00585CE5"/>
    <w:rsid w:val="00591D8E"/>
    <w:rsid w:val="005948DA"/>
    <w:rsid w:val="005A2DFD"/>
    <w:rsid w:val="005B11EE"/>
    <w:rsid w:val="005C0433"/>
    <w:rsid w:val="005D5044"/>
    <w:rsid w:val="005E11C6"/>
    <w:rsid w:val="005F72DC"/>
    <w:rsid w:val="0060491F"/>
    <w:rsid w:val="00605049"/>
    <w:rsid w:val="00610CC6"/>
    <w:rsid w:val="00665887"/>
    <w:rsid w:val="006703C4"/>
    <w:rsid w:val="006A4E83"/>
    <w:rsid w:val="006D2344"/>
    <w:rsid w:val="00710535"/>
    <w:rsid w:val="007134C1"/>
    <w:rsid w:val="00731733"/>
    <w:rsid w:val="0073400E"/>
    <w:rsid w:val="007346D3"/>
    <w:rsid w:val="00743174"/>
    <w:rsid w:val="007675C9"/>
    <w:rsid w:val="00772F05"/>
    <w:rsid w:val="00780C8F"/>
    <w:rsid w:val="007871D1"/>
    <w:rsid w:val="007A27E4"/>
    <w:rsid w:val="007B231C"/>
    <w:rsid w:val="007D55B0"/>
    <w:rsid w:val="007E179F"/>
    <w:rsid w:val="007F5420"/>
    <w:rsid w:val="007F65AD"/>
    <w:rsid w:val="0080125B"/>
    <w:rsid w:val="00833EEF"/>
    <w:rsid w:val="00846BBD"/>
    <w:rsid w:val="008661E5"/>
    <w:rsid w:val="00872563"/>
    <w:rsid w:val="008833CE"/>
    <w:rsid w:val="008A570F"/>
    <w:rsid w:val="008D18EF"/>
    <w:rsid w:val="008F4F3A"/>
    <w:rsid w:val="008F6564"/>
    <w:rsid w:val="009257A5"/>
    <w:rsid w:val="0099187C"/>
    <w:rsid w:val="00995B47"/>
    <w:rsid w:val="009A1147"/>
    <w:rsid w:val="009B608A"/>
    <w:rsid w:val="009C1A34"/>
    <w:rsid w:val="009E3087"/>
    <w:rsid w:val="00A110DC"/>
    <w:rsid w:val="00A12A9A"/>
    <w:rsid w:val="00A15A4E"/>
    <w:rsid w:val="00A20BC6"/>
    <w:rsid w:val="00A32E33"/>
    <w:rsid w:val="00A34959"/>
    <w:rsid w:val="00A54C8A"/>
    <w:rsid w:val="00A71F4D"/>
    <w:rsid w:val="00A72959"/>
    <w:rsid w:val="00A87F38"/>
    <w:rsid w:val="00A90C68"/>
    <w:rsid w:val="00A916BC"/>
    <w:rsid w:val="00AA34E4"/>
    <w:rsid w:val="00AC7477"/>
    <w:rsid w:val="00AE6887"/>
    <w:rsid w:val="00AF604F"/>
    <w:rsid w:val="00AF7737"/>
    <w:rsid w:val="00B22C6D"/>
    <w:rsid w:val="00B257BE"/>
    <w:rsid w:val="00B4272F"/>
    <w:rsid w:val="00B5535D"/>
    <w:rsid w:val="00B55B94"/>
    <w:rsid w:val="00B6040C"/>
    <w:rsid w:val="00B66FFE"/>
    <w:rsid w:val="00BB1252"/>
    <w:rsid w:val="00BB2D13"/>
    <w:rsid w:val="00BB3EC9"/>
    <w:rsid w:val="00BB3F3D"/>
    <w:rsid w:val="00BB4541"/>
    <w:rsid w:val="00BD3868"/>
    <w:rsid w:val="00C04B15"/>
    <w:rsid w:val="00C07FE6"/>
    <w:rsid w:val="00C37424"/>
    <w:rsid w:val="00C37816"/>
    <w:rsid w:val="00C43AA7"/>
    <w:rsid w:val="00C50535"/>
    <w:rsid w:val="00C51A57"/>
    <w:rsid w:val="00C51AE1"/>
    <w:rsid w:val="00C57502"/>
    <w:rsid w:val="00C62D02"/>
    <w:rsid w:val="00C74F31"/>
    <w:rsid w:val="00CB30DD"/>
    <w:rsid w:val="00CB5169"/>
    <w:rsid w:val="00CC113E"/>
    <w:rsid w:val="00CC7F4F"/>
    <w:rsid w:val="00CE4CC1"/>
    <w:rsid w:val="00CF4B27"/>
    <w:rsid w:val="00D05E51"/>
    <w:rsid w:val="00D14CA2"/>
    <w:rsid w:val="00D154D9"/>
    <w:rsid w:val="00D30040"/>
    <w:rsid w:val="00D34E45"/>
    <w:rsid w:val="00D45E98"/>
    <w:rsid w:val="00D54EA4"/>
    <w:rsid w:val="00DC0D70"/>
    <w:rsid w:val="00DD70D7"/>
    <w:rsid w:val="00DE0CEF"/>
    <w:rsid w:val="00DF4065"/>
    <w:rsid w:val="00E128BC"/>
    <w:rsid w:val="00E150FE"/>
    <w:rsid w:val="00E24536"/>
    <w:rsid w:val="00E50EE3"/>
    <w:rsid w:val="00E54C48"/>
    <w:rsid w:val="00E5555D"/>
    <w:rsid w:val="00EA094A"/>
    <w:rsid w:val="00F00DCF"/>
    <w:rsid w:val="00F02D51"/>
    <w:rsid w:val="00F07654"/>
    <w:rsid w:val="00F14207"/>
    <w:rsid w:val="00F25A30"/>
    <w:rsid w:val="00F337CC"/>
    <w:rsid w:val="00FB2D10"/>
    <w:rsid w:val="00FC416A"/>
    <w:rsid w:val="00FC6626"/>
    <w:rsid w:val="00FD01F4"/>
    <w:rsid w:val="00FD2F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BBE95C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keepNext/>
      <w:keepLines/>
      <w:spacing w:before="240" w:after="60"/>
      <w:ind w:left="360" w:hanging="359"/>
      <w:outlineLvl w:val="0"/>
    </w:pPr>
  </w:style>
  <w:style w:type="paragraph" w:styleId="Heading2">
    <w:name w:val="heading 2"/>
    <w:basedOn w:val="Normal1"/>
    <w:next w:val="Normal1"/>
    <w:pPr>
      <w:keepNext/>
      <w:keepLines/>
      <w:spacing w:before="240" w:after="60"/>
      <w:ind w:left="720"/>
      <w:outlineLvl w:val="1"/>
    </w:pPr>
  </w:style>
  <w:style w:type="paragraph" w:styleId="Heading3">
    <w:name w:val="heading 3"/>
    <w:basedOn w:val="Normal1"/>
    <w:next w:val="Normal1"/>
    <w:pPr>
      <w:keepNext/>
      <w:keepLines/>
      <w:spacing w:before="240" w:after="60"/>
      <w:outlineLvl w:val="2"/>
    </w:pPr>
  </w:style>
  <w:style w:type="paragraph" w:styleId="Heading4">
    <w:name w:val="heading 4"/>
    <w:basedOn w:val="Normal1"/>
    <w:next w:val="Normal1"/>
    <w:pPr>
      <w:keepNext/>
      <w:keepLines/>
      <w:spacing w:before="240" w:after="60"/>
      <w:outlineLvl w:val="3"/>
    </w:pPr>
    <w:rPr>
      <w:sz w:val="28"/>
    </w:rPr>
  </w:style>
  <w:style w:type="paragraph" w:styleId="Heading5">
    <w:name w:val="heading 5"/>
    <w:basedOn w:val="Normal1"/>
    <w:next w:val="Normal1"/>
    <w:pPr>
      <w:keepNext/>
      <w:keepLines/>
      <w:spacing w:before="240" w:after="60"/>
      <w:outlineLvl w:val="4"/>
    </w:pPr>
    <w:rPr>
      <w:sz w:val="26"/>
    </w:rPr>
  </w:style>
  <w:style w:type="paragraph" w:styleId="Heading6">
    <w:name w:val="heading 6"/>
    <w:basedOn w:val="Normal1"/>
    <w:next w:val="Normal1"/>
    <w:pPr>
      <w:keepNext/>
      <w:keepLines/>
      <w:spacing w:before="240" w:after="60"/>
      <w:outlineLvl w:val="5"/>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240" w:after="60"/>
      <w:jc w:val="center"/>
    </w:pPr>
    <w:rPr>
      <w:rFonts w:ascii="Arial" w:eastAsia="Arial" w:hAnsi="Arial" w:cs="Arial"/>
      <w:b/>
      <w:sz w:val="32"/>
    </w:rPr>
  </w:style>
  <w:style w:type="paragraph" w:styleId="Subtitle">
    <w:name w:val="Subtitle"/>
    <w:basedOn w:val="Normal1"/>
    <w:next w:val="Normal1"/>
    <w:pPr>
      <w:keepNext/>
      <w:keepLines/>
      <w:spacing w:after="60"/>
      <w:jc w:val="center"/>
    </w:pPr>
    <w:rPr>
      <w:rFonts w:ascii="Arial" w:eastAsia="Arial" w:hAnsi="Arial" w:cs="Arial"/>
      <w:i/>
      <w:color w:val="66666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DF406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4065"/>
    <w:rPr>
      <w:rFonts w:ascii="Lucida Grande" w:hAnsi="Lucida Grande" w:cs="Lucida Grande"/>
      <w:sz w:val="18"/>
      <w:szCs w:val="18"/>
    </w:rPr>
  </w:style>
  <w:style w:type="character" w:styleId="Hyperlink">
    <w:name w:val="Hyperlink"/>
    <w:basedOn w:val="DefaultParagraphFont"/>
    <w:uiPriority w:val="99"/>
    <w:unhideWhenUsed/>
    <w:rsid w:val="002B5EAA"/>
    <w:rPr>
      <w:color w:val="0000FF" w:themeColor="hyperlink"/>
      <w:u w:val="single"/>
    </w:rPr>
  </w:style>
  <w:style w:type="character" w:styleId="FollowedHyperlink">
    <w:name w:val="FollowedHyperlink"/>
    <w:basedOn w:val="DefaultParagraphFont"/>
    <w:uiPriority w:val="99"/>
    <w:semiHidden/>
    <w:unhideWhenUsed/>
    <w:rsid w:val="002B5EAA"/>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2B5EAA"/>
    <w:rPr>
      <w:b/>
      <w:bCs/>
      <w:sz w:val="20"/>
      <w:szCs w:val="20"/>
    </w:rPr>
  </w:style>
  <w:style w:type="character" w:customStyle="1" w:styleId="CommentSubjectChar">
    <w:name w:val="Comment Subject Char"/>
    <w:basedOn w:val="CommentTextChar"/>
    <w:link w:val="CommentSubject"/>
    <w:uiPriority w:val="99"/>
    <w:semiHidden/>
    <w:rsid w:val="002B5EAA"/>
    <w:rPr>
      <w:b/>
      <w:bCs/>
      <w:sz w:val="24"/>
      <w:szCs w:val="24"/>
    </w:rPr>
  </w:style>
  <w:style w:type="paragraph" w:styleId="Revision">
    <w:name w:val="Revision"/>
    <w:hidden/>
    <w:uiPriority w:val="99"/>
    <w:semiHidden/>
    <w:rsid w:val="000B35DD"/>
  </w:style>
  <w:style w:type="paragraph" w:styleId="Header">
    <w:name w:val="header"/>
    <w:basedOn w:val="Normal"/>
    <w:link w:val="HeaderChar"/>
    <w:uiPriority w:val="99"/>
    <w:unhideWhenUsed/>
    <w:rsid w:val="008F6564"/>
    <w:pPr>
      <w:tabs>
        <w:tab w:val="center" w:pos="4320"/>
        <w:tab w:val="right" w:pos="8640"/>
      </w:tabs>
    </w:pPr>
  </w:style>
  <w:style w:type="character" w:customStyle="1" w:styleId="HeaderChar">
    <w:name w:val="Header Char"/>
    <w:basedOn w:val="DefaultParagraphFont"/>
    <w:link w:val="Header"/>
    <w:uiPriority w:val="99"/>
    <w:rsid w:val="008F6564"/>
  </w:style>
  <w:style w:type="paragraph" w:styleId="Footer">
    <w:name w:val="footer"/>
    <w:basedOn w:val="Normal"/>
    <w:link w:val="FooterChar"/>
    <w:uiPriority w:val="99"/>
    <w:unhideWhenUsed/>
    <w:rsid w:val="008F6564"/>
    <w:pPr>
      <w:tabs>
        <w:tab w:val="center" w:pos="4320"/>
        <w:tab w:val="right" w:pos="8640"/>
      </w:tabs>
    </w:pPr>
  </w:style>
  <w:style w:type="character" w:customStyle="1" w:styleId="FooterChar">
    <w:name w:val="Footer Char"/>
    <w:basedOn w:val="DefaultParagraphFont"/>
    <w:link w:val="Footer"/>
    <w:uiPriority w:val="99"/>
    <w:rsid w:val="008F6564"/>
  </w:style>
  <w:style w:type="paragraph" w:styleId="FootnoteText">
    <w:name w:val="footnote text"/>
    <w:basedOn w:val="Normal"/>
    <w:link w:val="FootnoteTextChar"/>
    <w:uiPriority w:val="99"/>
    <w:unhideWhenUsed/>
    <w:rsid w:val="008F6564"/>
    <w:rPr>
      <w:sz w:val="24"/>
      <w:szCs w:val="24"/>
    </w:rPr>
  </w:style>
  <w:style w:type="character" w:customStyle="1" w:styleId="FootnoteTextChar">
    <w:name w:val="Footnote Text Char"/>
    <w:basedOn w:val="DefaultParagraphFont"/>
    <w:link w:val="FootnoteText"/>
    <w:uiPriority w:val="99"/>
    <w:rsid w:val="008F6564"/>
    <w:rPr>
      <w:sz w:val="24"/>
      <w:szCs w:val="24"/>
    </w:rPr>
  </w:style>
  <w:style w:type="character" w:styleId="FootnoteReference">
    <w:name w:val="footnote reference"/>
    <w:basedOn w:val="DefaultParagraphFont"/>
    <w:uiPriority w:val="99"/>
    <w:unhideWhenUsed/>
    <w:rsid w:val="008F6564"/>
    <w:rPr>
      <w:vertAlign w:val="superscript"/>
    </w:rPr>
  </w:style>
  <w:style w:type="paragraph" w:customStyle="1" w:styleId="Normal10">
    <w:name w:val="Normal1"/>
    <w:rsid w:val="00CB30DD"/>
  </w:style>
  <w:style w:type="paragraph" w:customStyle="1" w:styleId="DecimalAligned">
    <w:name w:val="Decimal Aligned"/>
    <w:basedOn w:val="Normal"/>
    <w:rsid w:val="00AF604F"/>
    <w:pPr>
      <w:tabs>
        <w:tab w:val="decimal" w:pos="360"/>
      </w:tabs>
      <w:suppressAutoHyphens/>
      <w:spacing w:after="200" w:line="276" w:lineRule="auto"/>
    </w:pPr>
    <w:rPr>
      <w:rFonts w:ascii="Calibri" w:eastAsia="Calibri" w:hAnsi="Calibri"/>
      <w:color w:val="00000A"/>
      <w:sz w:val="24"/>
      <w:szCs w:val="24"/>
    </w:rPr>
  </w:style>
  <w:style w:type="table" w:styleId="TableGrid">
    <w:name w:val="Table Grid"/>
    <w:basedOn w:val="TableNormal"/>
    <w:uiPriority w:val="59"/>
    <w:rsid w:val="00123C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17963"/>
    <w:pPr>
      <w:ind w:left="720"/>
      <w:contextualSpacing/>
    </w:pPr>
  </w:style>
  <w:style w:type="paragraph" w:styleId="NoSpacing">
    <w:name w:val="No Spacing"/>
    <w:uiPriority w:val="1"/>
    <w:qFormat/>
    <w:rsid w:val="000B363C"/>
    <w:rPr>
      <w:rFonts w:asciiTheme="minorHAnsi" w:eastAsiaTheme="minorEastAsia" w:hAnsiTheme="minorHAnsi" w:cstheme="minorBidi"/>
      <w:color w:val="auto"/>
      <w:sz w:val="22"/>
      <w:szCs w:val="22"/>
      <w:lang w:eastAsia="zh-CN"/>
    </w:rPr>
  </w:style>
  <w:style w:type="character" w:styleId="Strong">
    <w:name w:val="Strong"/>
    <w:basedOn w:val="DefaultParagraphFont"/>
    <w:uiPriority w:val="22"/>
    <w:qFormat/>
    <w:rsid w:val="000137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730267">
      <w:bodyDiv w:val="1"/>
      <w:marLeft w:val="0"/>
      <w:marRight w:val="0"/>
      <w:marTop w:val="0"/>
      <w:marBottom w:val="0"/>
      <w:divBdr>
        <w:top w:val="none" w:sz="0" w:space="0" w:color="auto"/>
        <w:left w:val="none" w:sz="0" w:space="0" w:color="auto"/>
        <w:bottom w:val="none" w:sz="0" w:space="0" w:color="auto"/>
        <w:right w:val="none" w:sz="0" w:space="0" w:color="auto"/>
      </w:divBdr>
    </w:div>
    <w:div w:id="767777407">
      <w:bodyDiv w:val="1"/>
      <w:marLeft w:val="0"/>
      <w:marRight w:val="0"/>
      <w:marTop w:val="0"/>
      <w:marBottom w:val="0"/>
      <w:divBdr>
        <w:top w:val="none" w:sz="0" w:space="0" w:color="auto"/>
        <w:left w:val="none" w:sz="0" w:space="0" w:color="auto"/>
        <w:bottom w:val="none" w:sz="0" w:space="0" w:color="auto"/>
        <w:right w:val="none" w:sz="0" w:space="0" w:color="auto"/>
      </w:divBdr>
    </w:div>
    <w:div w:id="1132358055">
      <w:bodyDiv w:val="1"/>
      <w:marLeft w:val="0"/>
      <w:marRight w:val="0"/>
      <w:marTop w:val="0"/>
      <w:marBottom w:val="0"/>
      <w:divBdr>
        <w:top w:val="none" w:sz="0" w:space="0" w:color="auto"/>
        <w:left w:val="none" w:sz="0" w:space="0" w:color="auto"/>
        <w:bottom w:val="none" w:sz="0" w:space="0" w:color="auto"/>
        <w:right w:val="none" w:sz="0" w:space="0" w:color="auto"/>
      </w:divBdr>
    </w:div>
    <w:div w:id="1382094046">
      <w:bodyDiv w:val="1"/>
      <w:marLeft w:val="0"/>
      <w:marRight w:val="0"/>
      <w:marTop w:val="0"/>
      <w:marBottom w:val="0"/>
      <w:divBdr>
        <w:top w:val="none" w:sz="0" w:space="0" w:color="auto"/>
        <w:left w:val="none" w:sz="0" w:space="0" w:color="auto"/>
        <w:bottom w:val="none" w:sz="0" w:space="0" w:color="auto"/>
        <w:right w:val="none" w:sz="0" w:space="0" w:color="auto"/>
      </w:divBdr>
    </w:div>
    <w:div w:id="1637177020">
      <w:bodyDiv w:val="1"/>
      <w:marLeft w:val="0"/>
      <w:marRight w:val="0"/>
      <w:marTop w:val="0"/>
      <w:marBottom w:val="0"/>
      <w:divBdr>
        <w:top w:val="none" w:sz="0" w:space="0" w:color="auto"/>
        <w:left w:val="none" w:sz="0" w:space="0" w:color="auto"/>
        <w:bottom w:val="none" w:sz="0" w:space="0" w:color="auto"/>
        <w:right w:val="none" w:sz="0" w:space="0" w:color="auto"/>
      </w:divBdr>
    </w:div>
    <w:div w:id="204282647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1312</Words>
  <Characters>7482</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CONTRACT</vt:lpstr>
    </vt:vector>
  </TitlesOfParts>
  <Company/>
  <LinksUpToDate>false</LinksUpToDate>
  <CharactersWithSpaces>8777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CONTRACT</dc:title>
  <cp:lastModifiedBy>Nikhil Kodkani</cp:lastModifiedBy>
  <cp:revision>52</cp:revision>
  <dcterms:created xsi:type="dcterms:W3CDTF">2018-04-05T23:57:00Z</dcterms:created>
  <dcterms:modified xsi:type="dcterms:W3CDTF">2018-04-20T17:51:00Z</dcterms:modified>
</cp:coreProperties>
</file>