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DA6B1C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Suryakant Ankolekar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CF5873" w:rsidRDefault="003C6298" w:rsidP="001C3226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  <w:r w:rsidR="00CF5873">
              <w:rPr>
                <w:rFonts w:ascii="Century Schoolbook L;Times New" w:hAnsi="Century Schoolbook L;Times New" w:cs="Century Schoolbook L;Times New"/>
              </w:rPr>
              <w:t>22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– </w:t>
            </w:r>
            <w:r w:rsidR="00DA6B1C">
              <w:rPr>
                <w:rFonts w:ascii="Century Schoolbook L;Times New" w:hAnsi="Century Schoolbook L;Times New" w:cs="Century Schoolbook L;Times New"/>
                <w:color w:val="0000FF"/>
              </w:rPr>
              <w:t>Aug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2017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DA6B1C">
              <w:rPr>
                <w:rFonts w:ascii="Century Schoolbook L;Times New" w:hAnsi="Century Schoolbook L;Times New" w:cs="Century Schoolbook L;Times New"/>
                <w:color w:val="0000FF"/>
              </w:rPr>
              <w:t>Assistant Vice President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DA6B1C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RBL-IT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DA6B1C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IT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CF5873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22</w:t>
            </w:r>
            <w:r w:rsidR="00DA6B1C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Aug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2017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4348BC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477526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</w:t>
      </w:r>
      <w:r w:rsidR="00482C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</w:t>
      </w:r>
      <w:proofErr w:type="spellStart"/>
      <w:r w:rsidR="00482C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DataPower</w:t>
      </w:r>
      <w:proofErr w:type="spellEnd"/>
      <w:r w:rsidR="00482C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in </w:t>
      </w:r>
      <w:proofErr w:type="gramStart"/>
      <w:r w:rsidR="00482C6E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Hunter </w:t>
      </w:r>
      <w:r w:rsidR="001C322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 Integration</w:t>
      </w:r>
      <w:r w:rsidR="0047752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s</w:t>
      </w:r>
      <w:proofErr w:type="gramEnd"/>
      <w:r w:rsidR="00477526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.</w:t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67774A" w:rsidRDefault="002A0EFF">
      <w:pPr>
        <w:rPr>
          <w:rFonts w:ascii="Century Schoolbook L;Times New" w:hAnsi="Century Schoolbook L;Times New" w:cs="Century Schoolbook L;Times New"/>
        </w:rPr>
      </w:pPr>
      <w:r>
        <w:rPr>
          <w:rFonts w:ascii="Century Schoolbook L;Times New" w:hAnsi="Century Schoolbook L;Times New" w:cs="Century Schoolbook L;Times New"/>
        </w:rPr>
        <w:t>To be filled</w:t>
      </w:r>
    </w:p>
    <w:p w:rsidR="0067774A" w:rsidRDefault="003C629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26"/>
        <w:gridCol w:w="2709"/>
        <w:gridCol w:w="2873"/>
      </w:tblGrid>
      <w:tr w:rsidR="0067774A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67774A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E36EBB" w:rsidP="00DA6B1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DA6B1C">
              <w:t>Hunter Integration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E36EBB" w:rsidP="00DA6B1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EA0AC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HUNTER ESB Service</w:t>
            </w:r>
          </w:p>
        </w:tc>
      </w:tr>
    </w:tbl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67774A" w:rsidRDefault="00CF5873">
      <w:p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RP-Hunter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614A93" w:rsidRPr="00614A93" w:rsidRDefault="00614A93" w:rsidP="00614A93">
      <w:pPr>
        <w:rPr>
          <w:rFonts w:ascii="Arial" w:hAnsi="Arial" w:cs="Arial"/>
          <w:iCs/>
          <w:color w:val="auto"/>
          <w:sz w:val="18"/>
          <w:szCs w:val="18"/>
          <w:lang w:eastAsia="en-IN"/>
        </w:rPr>
      </w:pPr>
      <w:r w:rsidRPr="00614A93">
        <w:rPr>
          <w:rFonts w:ascii="Arial" w:hAnsi="Arial" w:cs="Arial"/>
          <w:iCs/>
          <w:color w:val="auto"/>
          <w:sz w:val="18"/>
          <w:szCs w:val="18"/>
          <w:lang w:eastAsia="en-IN"/>
        </w:rPr>
        <w:t xml:space="preserve">Hunter ESB service </w:t>
      </w:r>
      <w:proofErr w:type="gramStart"/>
      <w:r w:rsidRPr="00614A93">
        <w:rPr>
          <w:rFonts w:ascii="Arial" w:hAnsi="Arial" w:cs="Arial"/>
          <w:iCs/>
          <w:color w:val="auto"/>
          <w:sz w:val="18"/>
          <w:szCs w:val="18"/>
          <w:lang w:eastAsia="en-IN"/>
        </w:rPr>
        <w:t xml:space="preserve">is </w:t>
      </w:r>
      <w:r w:rsidRPr="00614A93">
        <w:rPr>
          <w:rFonts w:ascii="Arial" w:hAnsi="Arial" w:cs="Arial"/>
          <w:color w:val="auto"/>
          <w:sz w:val="18"/>
          <w:szCs w:val="18"/>
        </w:rPr>
        <w:t xml:space="preserve"> to</w:t>
      </w:r>
      <w:proofErr w:type="gramEnd"/>
      <w:r w:rsidRPr="00614A93">
        <w:rPr>
          <w:rFonts w:ascii="Arial" w:hAnsi="Arial" w:cs="Arial"/>
          <w:color w:val="auto"/>
          <w:sz w:val="18"/>
          <w:szCs w:val="18"/>
        </w:rPr>
        <w:t xml:space="preserve"> be integrated with channel partners. HUNTER application checks the customer </w:t>
      </w:r>
      <w:proofErr w:type="gramStart"/>
      <w:r w:rsidRPr="00614A93">
        <w:rPr>
          <w:rFonts w:ascii="Arial" w:hAnsi="Arial" w:cs="Arial"/>
          <w:color w:val="auto"/>
          <w:sz w:val="18"/>
          <w:szCs w:val="18"/>
        </w:rPr>
        <w:t>frauds  basis</w:t>
      </w:r>
      <w:proofErr w:type="gramEnd"/>
      <w:r w:rsidRPr="00614A93">
        <w:rPr>
          <w:rFonts w:ascii="Arial" w:hAnsi="Arial" w:cs="Arial"/>
          <w:color w:val="auto"/>
          <w:sz w:val="18"/>
          <w:szCs w:val="18"/>
        </w:rPr>
        <w:t xml:space="preserve"> Customer demographics. HUNTER services are provided by Experian – which maintains the Fraud DB across all the banks. </w:t>
      </w:r>
    </w:p>
    <w:p w:rsidR="00614A93" w:rsidRDefault="00614A93">
      <w:p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67774A" w:rsidRDefault="00DA6B1C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SOAP 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773153" w:rsidRDefault="00E36EBB" w:rsidP="00773153">
      <w:pPr>
        <w:rPr>
          <w:color w:val="1F497D"/>
        </w:rPr>
      </w:pPr>
      <w:r>
        <w:t xml:space="preserve"> </w:t>
      </w:r>
      <w:hyperlink r:id="rId8" w:history="1">
        <w:r w:rsidR="004348BC" w:rsidRPr="006C7198">
          <w:rPr>
            <w:rStyle w:val="Hyperlink"/>
          </w:rPr>
          <w:t>https://apideveloper.rblbank.com/test/sb/v1/rbl/api/Hunterservice</w:t>
        </w:r>
      </w:hyperlink>
    </w:p>
    <w:p w:rsidR="00773153" w:rsidRDefault="00773153" w:rsidP="00773153">
      <w:pPr>
        <w:rPr>
          <w:color w:val="1F497D"/>
        </w:rPr>
      </w:pPr>
    </w:p>
    <w:p w:rsidR="00C837FD" w:rsidRDefault="00C837FD" w:rsidP="00216A48">
      <w:pPr>
        <w:pStyle w:val="Heading2"/>
        <w:ind w:left="0" w:firstLine="0"/>
      </w:pPr>
      <w:bookmarkStart w:id="0" w:name="_GoBack"/>
      <w:bookmarkEnd w:id="0"/>
    </w:p>
    <w:p w:rsidR="00DA6B1C" w:rsidRPr="00DA6B1C" w:rsidRDefault="00DA6B1C" w:rsidP="00DA6B1C"/>
    <w:p w:rsidR="00C837FD" w:rsidRPr="00C837FD" w:rsidRDefault="00CF5873" w:rsidP="00C837F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9"/>
          <w:szCs w:val="20"/>
        </w:rPr>
      </w:pPr>
      <w:r>
        <w:rPr>
          <w:rFonts w:ascii="Century Schoolbook L;Times New" w:hAnsi="Century Schoolbook L;Times New" w:cs="Century Schoolbook L;Times New"/>
          <w:b w:val="0"/>
          <w:bCs w:val="0"/>
          <w:i w:val="0"/>
          <w:iCs w:val="0"/>
          <w:color w:val="000000"/>
          <w:sz w:val="19"/>
          <w:szCs w:val="20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9" o:title=""/>
          </v:shape>
          <o:OLEObject Type="Embed" ProgID="Excel.Sheet.8" ShapeID="_x0000_i1025" DrawAspect="Icon" ObjectID="_1571580718" r:id="rId10"/>
        </w:objec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p w:rsidR="006A4597" w:rsidRPr="006A4597" w:rsidRDefault="006A4597" w:rsidP="006A4597"/>
    <w:p w:rsidR="0067774A" w:rsidRDefault="006A4597">
      <w:r>
        <w:t xml:space="preserve">Refer </w:t>
      </w:r>
      <w:r w:rsidRPr="006A4597">
        <w:t>Hunter_v1.0</w:t>
      </w:r>
      <w:r>
        <w:t>.xls</w:t>
      </w:r>
      <w:r w:rsidR="00D365C6">
        <w:t xml:space="preserve"> sheet for field description.</w:t>
      </w:r>
    </w:p>
    <w:p w:rsidR="0067774A" w:rsidRDefault="003C6298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Request </w:t>
      </w:r>
      <w:r w:rsidR="00CF5873">
        <w:rPr>
          <w:rFonts w:ascii="Century Schoolbook L;Times New" w:hAnsi="Century Schoolbook L;Times New" w:cs="Century Schoolbook L;Times New"/>
          <w:sz w:val="18"/>
          <w:szCs w:val="18"/>
        </w:rPr>
        <w:t xml:space="preserve">and Response </w:t>
      </w:r>
      <w:proofErr w:type="gramStart"/>
      <w:r>
        <w:rPr>
          <w:rFonts w:ascii="Century Schoolbook L;Times New" w:hAnsi="Century Schoolbook L;Times New" w:cs="Century Schoolbook L;Times New"/>
          <w:sz w:val="18"/>
          <w:szCs w:val="18"/>
        </w:rPr>
        <w:t>Sample</w:t>
      </w:r>
      <w:r w:rsidR="006A4597">
        <w:rPr>
          <w:rFonts w:ascii="Century Schoolbook L;Times New" w:hAnsi="Century Schoolbook L;Times New" w:cs="Century Schoolbook L;Times New"/>
          <w:sz w:val="18"/>
          <w:szCs w:val="18"/>
        </w:rPr>
        <w:t>(</w:t>
      </w:r>
      <w:proofErr w:type="gramEnd"/>
      <w:r w:rsidR="00CF5873">
        <w:rPr>
          <w:rFonts w:ascii="Century Schoolbook L;Times New" w:hAnsi="Century Schoolbook L;Times New" w:cs="Century Schoolbook L;Times New"/>
          <w:sz w:val="18"/>
          <w:szCs w:val="18"/>
        </w:rPr>
        <w:t xml:space="preserve"> FOR </w:t>
      </w:r>
      <w:r w:rsidR="006A4597">
        <w:rPr>
          <w:rFonts w:ascii="Century Schoolbook L;Times New" w:hAnsi="Century Schoolbook L;Times New" w:cs="Century Schoolbook L;Times New"/>
          <w:sz w:val="18"/>
          <w:szCs w:val="18"/>
        </w:rPr>
        <w:t>Retail)</w:t>
      </w:r>
    </w:p>
    <w:p w:rsidR="0067774A" w:rsidRDefault="004E14DE" w:rsidP="00CF5873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  <w:r w:rsidRPr="00EF5411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tab/>
      </w:r>
      <w:r w:rsidR="00EA0AC5"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  <w:object w:dxaOrig="2069" w:dyaOrig="1320">
          <v:shape id="_x0000_i1026" type="#_x0000_t75" style="width:103.25pt;height:65.9pt" o:ole="">
            <v:imagedata r:id="rId11" o:title=""/>
          </v:shape>
          <o:OLEObject Type="Embed" ProgID="Package" ShapeID="_x0000_i1026" DrawAspect="Icon" ObjectID="_1571580719" r:id="rId12"/>
        </w:object>
      </w:r>
    </w:p>
    <w:p w:rsidR="006A4597" w:rsidRDefault="006A4597" w:rsidP="006A4597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Parameters</w:t>
      </w:r>
    </w:p>
    <w:p w:rsidR="006A4597" w:rsidRDefault="006A4597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6A4597" w:rsidRPr="00D365C6" w:rsidRDefault="006A4597">
      <w:pPr>
        <w:rPr>
          <w:rFonts w:ascii="Century Schoolbook L;Times New" w:hAnsi="Century Schoolbook L;Times New" w:cs="Century Schoolbook L;Times New"/>
          <w:bCs/>
          <w:iCs/>
        </w:rPr>
      </w:pPr>
      <w:r w:rsidRPr="00D365C6">
        <w:rPr>
          <w:rFonts w:ascii="Century Schoolbook L;Times New" w:hAnsi="Century Schoolbook L;Times New" w:cs="Century Schoolbook L;Times New"/>
          <w:bCs/>
          <w:iCs/>
        </w:rPr>
        <w:t>Refer Hunter_v1.0.xls</w:t>
      </w:r>
      <w:r w:rsidR="00CF5873" w:rsidRPr="00D365C6">
        <w:rPr>
          <w:rFonts w:ascii="Century Schoolbook L;Times New" w:hAnsi="Century Schoolbook L;Times New" w:cs="Century Schoolbook L;Times New"/>
          <w:bCs/>
          <w:iCs/>
        </w:rPr>
        <w:t xml:space="preserve"> sheet for field description</w:t>
      </w:r>
    </w:p>
    <w:p w:rsidR="00CF5873" w:rsidRDefault="00CF5873" w:rsidP="00CF5873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Request and Response </w:t>
      </w:r>
      <w:proofErr w:type="gramStart"/>
      <w:r>
        <w:rPr>
          <w:rFonts w:ascii="Century Schoolbook L;Times New" w:hAnsi="Century Schoolbook L;Times New" w:cs="Century Schoolbook L;Times New"/>
          <w:sz w:val="18"/>
          <w:szCs w:val="18"/>
        </w:rPr>
        <w:t>Sample(</w:t>
      </w:r>
      <w:proofErr w:type="gramEnd"/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FOR SME)</w:t>
      </w:r>
    </w:p>
    <w:p w:rsidR="00675667" w:rsidRDefault="00675667"/>
    <w:p w:rsidR="00675667" w:rsidRDefault="00CF5873">
      <w:r>
        <w:object w:dxaOrig="1550" w:dyaOrig="991">
          <v:shape id="_x0000_i1027" type="#_x0000_t75" style="width:77.45pt;height:49.6pt" o:ole="">
            <v:imagedata r:id="rId13" o:title=""/>
          </v:shape>
          <o:OLEObject Type="Embed" ProgID="Package" ShapeID="_x0000_i1027" DrawAspect="Icon" ObjectID="_1571580720" r:id="rId14"/>
        </w:object>
      </w:r>
    </w:p>
    <w:sectPr w:rsidR="00675667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EC" w:rsidRDefault="00AE63EC">
      <w:r>
        <w:separator/>
      </w:r>
    </w:p>
  </w:endnote>
  <w:endnote w:type="continuationSeparator" w:id="0">
    <w:p w:rsidR="00AE63EC" w:rsidRDefault="00AE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08" w:rsidRDefault="00361B08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4348BC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4348BC">
      <w:rPr>
        <w:noProof/>
      </w:rPr>
      <w:t>07/11/17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EC" w:rsidRDefault="00AE63EC">
      <w:r>
        <w:separator/>
      </w:r>
    </w:p>
  </w:footnote>
  <w:footnote w:type="continuationSeparator" w:id="0">
    <w:p w:rsidR="00AE63EC" w:rsidRDefault="00AE6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08" w:rsidRDefault="00361B08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AA5AE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677CB"/>
    <w:rsid w:val="000F03D5"/>
    <w:rsid w:val="00146CAA"/>
    <w:rsid w:val="00157BDA"/>
    <w:rsid w:val="00197FD5"/>
    <w:rsid w:val="001C3226"/>
    <w:rsid w:val="00210C43"/>
    <w:rsid w:val="00216A48"/>
    <w:rsid w:val="002171B2"/>
    <w:rsid w:val="002249C1"/>
    <w:rsid w:val="00225466"/>
    <w:rsid w:val="002340C7"/>
    <w:rsid w:val="00236E37"/>
    <w:rsid w:val="00280B78"/>
    <w:rsid w:val="002A0EFF"/>
    <w:rsid w:val="002B1A0D"/>
    <w:rsid w:val="002D7C86"/>
    <w:rsid w:val="00341454"/>
    <w:rsid w:val="0034339E"/>
    <w:rsid w:val="00345CC4"/>
    <w:rsid w:val="0035061D"/>
    <w:rsid w:val="003526DA"/>
    <w:rsid w:val="0036161D"/>
    <w:rsid w:val="00361B08"/>
    <w:rsid w:val="003620C2"/>
    <w:rsid w:val="003A172B"/>
    <w:rsid w:val="003A47C1"/>
    <w:rsid w:val="003C6298"/>
    <w:rsid w:val="003F75FB"/>
    <w:rsid w:val="004348BC"/>
    <w:rsid w:val="00477526"/>
    <w:rsid w:val="00482C6E"/>
    <w:rsid w:val="004D6305"/>
    <w:rsid w:val="004E14DE"/>
    <w:rsid w:val="004E7CAB"/>
    <w:rsid w:val="004F7556"/>
    <w:rsid w:val="005300FC"/>
    <w:rsid w:val="00586D00"/>
    <w:rsid w:val="005F4666"/>
    <w:rsid w:val="00614A93"/>
    <w:rsid w:val="00645D7A"/>
    <w:rsid w:val="006720B6"/>
    <w:rsid w:val="00675667"/>
    <w:rsid w:val="0067774A"/>
    <w:rsid w:val="006A4597"/>
    <w:rsid w:val="006B0177"/>
    <w:rsid w:val="006D0077"/>
    <w:rsid w:val="00736A3D"/>
    <w:rsid w:val="0075213A"/>
    <w:rsid w:val="00773153"/>
    <w:rsid w:val="007946E5"/>
    <w:rsid w:val="008220AC"/>
    <w:rsid w:val="008303D1"/>
    <w:rsid w:val="0084610A"/>
    <w:rsid w:val="00860E0D"/>
    <w:rsid w:val="00890105"/>
    <w:rsid w:val="008A0AEC"/>
    <w:rsid w:val="008B371A"/>
    <w:rsid w:val="008B4D18"/>
    <w:rsid w:val="008C1B76"/>
    <w:rsid w:val="008F0B86"/>
    <w:rsid w:val="00913E78"/>
    <w:rsid w:val="00942B67"/>
    <w:rsid w:val="00956ABC"/>
    <w:rsid w:val="0099222E"/>
    <w:rsid w:val="009A2CEF"/>
    <w:rsid w:val="009B14D2"/>
    <w:rsid w:val="009C296D"/>
    <w:rsid w:val="009F5DC4"/>
    <w:rsid w:val="00A043DF"/>
    <w:rsid w:val="00A33972"/>
    <w:rsid w:val="00A439C4"/>
    <w:rsid w:val="00A57079"/>
    <w:rsid w:val="00A5763F"/>
    <w:rsid w:val="00A922DA"/>
    <w:rsid w:val="00AE4093"/>
    <w:rsid w:val="00AE63EC"/>
    <w:rsid w:val="00AF110D"/>
    <w:rsid w:val="00AF561A"/>
    <w:rsid w:val="00AF7233"/>
    <w:rsid w:val="00B33827"/>
    <w:rsid w:val="00B433D4"/>
    <w:rsid w:val="00B60819"/>
    <w:rsid w:val="00B64BFF"/>
    <w:rsid w:val="00B94C85"/>
    <w:rsid w:val="00BB532E"/>
    <w:rsid w:val="00BF3BB7"/>
    <w:rsid w:val="00C275D5"/>
    <w:rsid w:val="00C837FD"/>
    <w:rsid w:val="00CE1559"/>
    <w:rsid w:val="00CF5873"/>
    <w:rsid w:val="00D21960"/>
    <w:rsid w:val="00D365C6"/>
    <w:rsid w:val="00D67EE1"/>
    <w:rsid w:val="00D848C1"/>
    <w:rsid w:val="00D87822"/>
    <w:rsid w:val="00DA17F2"/>
    <w:rsid w:val="00DA1C2F"/>
    <w:rsid w:val="00DA6B1C"/>
    <w:rsid w:val="00DB430E"/>
    <w:rsid w:val="00DD43C3"/>
    <w:rsid w:val="00DD5AFB"/>
    <w:rsid w:val="00DE5947"/>
    <w:rsid w:val="00E140D1"/>
    <w:rsid w:val="00E2053F"/>
    <w:rsid w:val="00E25A8E"/>
    <w:rsid w:val="00E36EBB"/>
    <w:rsid w:val="00E86F77"/>
    <w:rsid w:val="00E9034A"/>
    <w:rsid w:val="00EA0AC5"/>
    <w:rsid w:val="00EB3093"/>
    <w:rsid w:val="00EF5411"/>
    <w:rsid w:val="00F27B94"/>
    <w:rsid w:val="00F42E85"/>
    <w:rsid w:val="00F74D0F"/>
    <w:rsid w:val="00FA2E44"/>
    <w:rsid w:val="00FD7DBF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17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1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v1/rbl/api/Hunterservice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Microsoft_Excel_97-2003_Worksheet1.xls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24</cp:revision>
  <cp:lastPrinted>2017-07-03T09:06:00Z</cp:lastPrinted>
  <dcterms:created xsi:type="dcterms:W3CDTF">2017-07-28T11:12:00Z</dcterms:created>
  <dcterms:modified xsi:type="dcterms:W3CDTF">2017-11-07T11:56:00Z</dcterms:modified>
  <dc:language>en-IN</dc:language>
</cp:coreProperties>
</file>