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605144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&lt;</w:t>
      </w:r>
      <w:r w:rsidR="005806F6" w:rsidRPr="005806F6">
        <w:rPr>
          <w:rFonts w:ascii="Verdana" w:hAnsi="Verdana" w:cs="Segoe UI"/>
          <w:b/>
          <w:sz w:val="32"/>
          <w:szCs w:val="20"/>
        </w:rPr>
        <w:t>Statement with Remitter Details API</w:t>
      </w:r>
      <w:r>
        <w:rPr>
          <w:rFonts w:ascii="Verdana" w:hAnsi="Verdana" w:cs="Segoe UI"/>
          <w:b/>
          <w:sz w:val="32"/>
          <w:szCs w:val="20"/>
        </w:rPr>
        <w:t>&gt;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5841BB">
      <w:pPr>
        <w:suppressAutoHyphens w:val="0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E76C15" w:rsidRDefault="00622AC1" w:rsidP="00BE14AD">
      <w:pPr>
        <w:suppressAutoHyphens w:val="0"/>
        <w:rPr>
          <w:rFonts w:ascii="Times" w:hAnsi="Times" w:cs="Segoe UI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lastRenderedPageBreak/>
        <w:t>API Description Document</w:t>
      </w: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336C1E" w:rsidTr="00336C1E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336C1E" w:rsidRDefault="00B73D4F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11 – Oct</w:t>
            </w:r>
            <w:r w:rsidR="00336C1E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2017</w:t>
            </w:r>
          </w:p>
        </w:tc>
      </w:tr>
      <w:tr w:rsidR="00336C1E" w:rsidTr="00336C1E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Manager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336C1E" w:rsidTr="00336C1E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Sujatha Mohan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336C1E" w:rsidRDefault="00B73D4F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11 – Oct – 2017</w:t>
            </w:r>
          </w:p>
        </w:tc>
      </w:tr>
      <w:tr w:rsidR="00336C1E" w:rsidTr="00336C1E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Abhijeet Davane 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336C1E" w:rsidRDefault="00B73D4F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11 – Oct – 2017</w:t>
            </w:r>
          </w:p>
        </w:tc>
      </w:tr>
      <w:tr w:rsidR="00336C1E" w:rsidTr="00336C1E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336C1E" w:rsidRDefault="00B73D4F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11 – Oct – 2017</w:t>
            </w:r>
          </w:p>
        </w:tc>
      </w:tr>
      <w:tr w:rsidR="00336C1E" w:rsidTr="00336C1E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336C1E" w:rsidRDefault="00336C1E" w:rsidP="00336C1E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336C1E" w:rsidTr="00336C1E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336C1E" w:rsidRDefault="00336C1E" w:rsidP="00336C1E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336C1E" w:rsidRDefault="00336C1E" w:rsidP="00336C1E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336C1E" w:rsidRDefault="00336C1E" w:rsidP="00336C1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lastRenderedPageBreak/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336C1E" w:rsidTr="00336C1E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BSG </w:t>
            </w:r>
          </w:p>
        </w:tc>
      </w:tr>
      <w:tr w:rsidR="00336C1E" w:rsidTr="00336C1E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Arpitam Das 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336C1E" w:rsidRDefault="00314BDC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11 – Oct – 2017</w:t>
            </w:r>
          </w:p>
        </w:tc>
      </w:tr>
      <w:tr w:rsidR="00336C1E" w:rsidTr="00336C1E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336C1E" w:rsidTr="00336C1E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336C1E" w:rsidTr="00336C1E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Pr="002B1A0D" w:rsidRDefault="00336C1E" w:rsidP="00336C1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Pr="002B1A0D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Pr="002B1A0D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336C1E" w:rsidTr="00336C1E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336C1E" w:rsidTr="00336C1E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36C1E" w:rsidRDefault="00336C1E" w:rsidP="00336C1E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336C1E" w:rsidRDefault="00336C1E" w:rsidP="00336C1E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336C1E" w:rsidRDefault="00336C1E" w:rsidP="00336C1E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336C1E" w:rsidRPr="00622AC1" w:rsidRDefault="00336C1E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1339E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396C4E" w:rsidRPr="00396C4E" w:rsidRDefault="00396C4E" w:rsidP="00396C4E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Project – RBL API Banking </w:t>
      </w:r>
    </w:p>
    <w:p w:rsidR="00AB448C" w:rsidRPr="00396C4E" w:rsidRDefault="00396C4E" w:rsidP="00396C4E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Account Statement with Remitter details API is for </w:t>
      </w:r>
      <w:r w:rsidR="00FB2425"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generate the</w:t>
      </w:r>
      <w:r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Corporate </w:t>
      </w:r>
      <w:r w:rsidR="00FB2425"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customer‘s</w:t>
      </w:r>
      <w:r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Debit/Credit/</w:t>
      </w:r>
      <w:r w:rsidR="00FB2425"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both Account</w:t>
      </w:r>
      <w:r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Statement with Remitter details for the date rage provided in the field</w:t>
      </w:r>
      <w:r w:rsidR="00AB448C"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i.e., date given in From date and to date field</w:t>
      </w:r>
    </w:p>
    <w:p w:rsidR="00126361" w:rsidRDefault="00126361" w:rsidP="00BE14AD">
      <w:pPr>
        <w:pStyle w:val="Heading1"/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396C4E" w:rsidRDefault="00396C4E" w:rsidP="00396C4E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396C4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396C4E" w:rsidRPr="00396C4E" w:rsidRDefault="00396C4E" w:rsidP="00396C4E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5841BB" w:rsidRPr="00566E99" w:rsidTr="00B1028F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841BB" w:rsidRDefault="005841BB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5841BB" w:rsidRDefault="00B1028F" w:rsidP="00B1028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Statement with Remitter details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5841BB" w:rsidRDefault="006426E5" w:rsidP="00340322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Debit/Credit/Both account statement can be fetched as per details provided in From date and To date field</w:t>
            </w:r>
            <w:r w:rsidR="005806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alo</w:t>
            </w:r>
            <w:r w:rsidR="0034032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ng with Remitter details (</w:t>
            </w:r>
            <w:r w:rsidR="005806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</w:t>
            </w:r>
            <w:r w:rsidR="0034032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itter Name, Remitter Account, Remitter IFSC Code</w:t>
            </w:r>
            <w:r w:rsidR="005806F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126361" w:rsidRDefault="005806F6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  <w:proofErr w:type="spellStart"/>
      <w:proofErr w:type="gramStart"/>
      <w:r w:rsidRPr="005806F6">
        <w:rPr>
          <w:rFonts w:ascii="Century Schoolbook L" w:hAnsi="Century Schoolbook L" w:cs="Century Schoolbook L"/>
          <w:b w:val="0"/>
          <w:bCs w:val="0"/>
          <w:iCs w:val="0"/>
          <w:color w:val="FF0000"/>
          <w:sz w:val="20"/>
          <w:szCs w:val="20"/>
        </w:rPr>
        <w:t>getAcctStmtWithRemitterDetails</w:t>
      </w:r>
      <w:proofErr w:type="spellEnd"/>
      <w:proofErr w:type="gramEnd"/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6426E5" w:rsidRDefault="006426E5" w:rsidP="006426E5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 w:rsidRPr="006426E5">
        <w:rPr>
          <w:rFonts w:ascii="Century Schoolbook L" w:hAnsi="Century Schoolbook L" w:cs="Century Schoolbook L"/>
          <w:i/>
          <w:color w:val="FF0000"/>
          <w:sz w:val="20"/>
          <w:szCs w:val="20"/>
        </w:rPr>
        <w:t>Account Statement for a specified date range will be provided for debit, credit or both.</w:t>
      </w:r>
    </w:p>
    <w:p w:rsidR="00E94F35" w:rsidRDefault="00E94F35" w:rsidP="00E94F35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</w:p>
    <w:p w:rsidR="00E94F35" w:rsidRPr="00E94F35" w:rsidRDefault="00E94F35" w:rsidP="00E94F35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E94F35">
        <w:rPr>
          <w:rFonts w:ascii="Times" w:hAnsi="Times" w:cs="Century Schoolbook L;Times New"/>
          <w:sz w:val="20"/>
          <w:szCs w:val="20"/>
        </w:rPr>
        <w:t>Process flow, UML Diagram</w:t>
      </w:r>
    </w:p>
    <w:p w:rsidR="00E94F35" w:rsidRDefault="00E94F35" w:rsidP="00E94F35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6426E5" w:rsidRPr="006426E5" w:rsidRDefault="006426E5" w:rsidP="006426E5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 w:rsidRPr="006426E5">
        <w:rPr>
          <w:rFonts w:ascii="Century Schoolbook L" w:hAnsi="Century Schoolbook L" w:cs="Century Schoolbook L"/>
          <w:i/>
          <w:color w:val="FF0000"/>
          <w:sz w:val="20"/>
          <w:szCs w:val="20"/>
        </w:rPr>
        <w:t>REST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B46914" w:rsidRPr="00336C1E" w:rsidRDefault="00E1339E" w:rsidP="00B46914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hyperlink r:id="rId8" w:history="1">
        <w:r w:rsidR="00B46914" w:rsidRPr="00BB4D7F">
          <w:rPr>
            <w:rFonts w:ascii="Century Schoolbook L" w:hAnsi="Century Schoolbook L" w:cs="Century Schoolbook L"/>
            <w:i/>
            <w:color w:val="1F497D" w:themeColor="text2"/>
            <w:sz w:val="20"/>
            <w:szCs w:val="20"/>
          </w:rPr>
          <w:t>https://apideveloper.rblbank.com/test/sb/rbl/v1/remitter-account-statement</w:t>
        </w:r>
      </w:hyperlink>
    </w:p>
    <w:p w:rsidR="00126361" w:rsidRPr="00B46914" w:rsidRDefault="00126361" w:rsidP="00BE14AD">
      <w:pPr>
        <w:pStyle w:val="ListParagraph"/>
        <w:numPr>
          <w:ilvl w:val="0"/>
          <w:numId w:val="3"/>
        </w:numPr>
        <w:rPr>
          <w:rFonts w:ascii="Times" w:hAnsi="Times" w:cs="Century Schoolbook L;Times New"/>
          <w:sz w:val="20"/>
          <w:szCs w:val="20"/>
        </w:rPr>
      </w:pP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p w:rsidR="00E94F35" w:rsidRPr="00E94F35" w:rsidRDefault="00E94F35" w:rsidP="00E94F35"/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2"/>
        <w:gridCol w:w="1421"/>
        <w:gridCol w:w="1276"/>
        <w:gridCol w:w="1129"/>
        <w:gridCol w:w="1437"/>
        <w:gridCol w:w="2736"/>
      </w:tblGrid>
      <w:tr w:rsidR="00E95687" w:rsidRPr="00566E99" w:rsidTr="008B6838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CB27C4" w:rsidRPr="00566E99" w:rsidTr="00B1028F">
        <w:trPr>
          <w:trHeight w:val="665"/>
        </w:trPr>
        <w:tc>
          <w:tcPr>
            <w:tcW w:w="13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= 16</w:t>
            </w:r>
          </w:p>
        </w:tc>
        <w:tc>
          <w:tcPr>
            <w:tcW w:w="2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of service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 which is unique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Acc_No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Acc_No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= 16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Finacle Account ID.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Tran_Type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Tran_Type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Allowed values - D/C/B</w:t>
            </w:r>
          </w:p>
          <w:p w:rsidR="00CB27C4" w:rsidRDefault="00CB27C4" w:rsidP="00B1028F">
            <w:pPr>
              <w:jc w:val="center"/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From_Dt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From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From_Dt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Format – </w:t>
            </w:r>
          </w:p>
          <w:p w:rsidR="00CB27C4" w:rsidRDefault="0034032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dd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Holds the date from which the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transaction details are required for the account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lastRenderedPageBreak/>
              <w:t>Amount_Value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Amount of the last transaction in previous response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t>Currency_Code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Currency Code of the last transaction in previous response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t>Last_Pstd_Date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Post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34032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Format –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00:00:00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posted date of the last transaction in previous response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t>Last_Txn_Date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34032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Format -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date of the last transaction in previous response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t>Last_Txn_Id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ID  of the last transaction in previous response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t>Last_Txn_SrlNo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Serial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This is the   transaction serial </w:t>
            </w:r>
            <w:proofErr w:type="gram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number  of</w:t>
            </w:r>
            <w:proofErr w:type="gram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the last transaction in previous response.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To_Dt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To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To_Dt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Format –</w:t>
            </w:r>
          </w:p>
          <w:p w:rsidR="00CB27C4" w:rsidRDefault="0034032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date up to which the transaction details are required for the account.</w:t>
            </w:r>
          </w:p>
        </w:tc>
      </w:tr>
      <w:tr w:rsidR="00CB27C4" w:rsidRPr="00566E99" w:rsidTr="00B1028F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F82F9F" w:rsidRPr="00566E99" w:rsidRDefault="00F82F9F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Sample</w:t>
      </w:r>
    </w:p>
    <w:p w:rsidR="00F82F9F" w:rsidRDefault="00F82F9F" w:rsidP="00BE14AD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{  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Acc_Stmt_With_Remitter_Details_Req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":{  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"Header":{  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"TranID":"2017091900021",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"Corp_ID":"MC005", 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"Maker_ID":"M002",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"Checker_ID":"C003",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"Approver_ID":"A004"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},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"Body":{  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"Acc_No":"1256905",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Tran_Type":"B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"From_Date":"10-10-2017",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"To_Date":"10-10-2017",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Pagination_Details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":{  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Last_Balance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":"",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Amount_Value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":"",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Currency_Code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":"",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Last_Pstd_Date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":"",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Last_Txn_Date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":"",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Last_Txn_Id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":"",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Last_Txn_SrlNo</w:t>
      </w:r>
      <w:proofErr w:type="spellEnd"/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":""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},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"Signature":{  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"Signature":"abc2345"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}</w:t>
      </w:r>
    </w:p>
    <w:p w:rsidR="001F6FA2" w:rsidRPr="00E94F35" w:rsidRDefault="001F6FA2" w:rsidP="001F6FA2">
      <w:pPr>
        <w:suppressAutoHyphens w:val="0"/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}</w:t>
      </w:r>
    </w:p>
    <w:p w:rsidR="00605144" w:rsidRPr="00E94F35" w:rsidRDefault="001F6FA2" w:rsidP="001F6FA2">
      <w:pPr>
        <w:suppressAutoHyphens w:val="0"/>
        <w:rPr>
          <w:rFonts w:ascii="Times" w:hAnsi="Times" w:cs="Century Schoolbook L;Times New"/>
          <w:b/>
          <w:bCs/>
          <w:iCs/>
          <w:color w:val="31849B" w:themeColor="accent5" w:themeShade="BF"/>
          <w:sz w:val="20"/>
          <w:szCs w:val="20"/>
        </w:rPr>
      </w:pPr>
      <w:r w:rsidRPr="00E94F35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}</w:t>
      </w:r>
      <w:r w:rsidRPr="00E94F35">
        <w:rPr>
          <w:rFonts w:ascii="Century Schoolbook L" w:hAnsi="Century Schoolbook L" w:cs="Century Schoolbook L"/>
          <w:b/>
          <w:bCs/>
          <w:i/>
          <w:iCs/>
          <w:color w:val="31849B" w:themeColor="accent5" w:themeShade="BF"/>
          <w:sz w:val="18"/>
          <w:szCs w:val="18"/>
        </w:rPr>
        <w:t xml:space="preserve"> </w:t>
      </w:r>
      <w:r w:rsidR="00605144" w:rsidRPr="00E94F35">
        <w:rPr>
          <w:rFonts w:ascii="Times" w:hAnsi="Times" w:cs="Century Schoolbook L;Times New"/>
          <w:b/>
          <w:bCs/>
          <w:iCs/>
          <w:color w:val="31849B" w:themeColor="accent5" w:themeShade="BF"/>
          <w:sz w:val="20"/>
          <w:szCs w:val="20"/>
        </w:rPr>
        <w:br w:type="page"/>
      </w:r>
    </w:p>
    <w:p w:rsidR="00B96D81" w:rsidRPr="00566E99" w:rsidRDefault="00B96D8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</w:p>
    <w:p w:rsidR="00E94F35" w:rsidRPr="00E94F35" w:rsidRDefault="00E94F35" w:rsidP="00E94F35"/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566E99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CB27C4" w:rsidRPr="00566E99" w:rsidTr="00B1028F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= 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 that will be entered by the customer and it will be unique for each request.</w:t>
            </w:r>
          </w:p>
        </w:tc>
      </w:tr>
      <w:tr w:rsidR="00CB27C4" w:rsidRPr="00566E99" w:rsidTr="00B1028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</w:tr>
      <w:tr w:rsidR="00CB27C4" w:rsidRPr="00566E99" w:rsidTr="00B1028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</w:tr>
      <w:tr w:rsidR="00CB27C4" w:rsidRPr="00566E99" w:rsidTr="00B1028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SUCCESS/ FAILURE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Status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</w:pPr>
          </w:p>
        </w:tc>
      </w:tr>
      <w:tr w:rsidR="00CB27C4" w:rsidRPr="00566E99" w:rsidTr="00B1028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code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CB27C4" w:rsidRPr="00566E99" w:rsidTr="00B1028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description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Finacle Account ID.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of the account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Finacle branch id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This is the amount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avaiable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in the FFD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field shows the amount which has been lodged for outward clearing. When a release to shadow balance is done, the amount present in this field gets transferred to the field “Funds in Clearing”.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clear and unclear balance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in the user's account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hasMoreData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 More Data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hasMoreData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Either 'Y' or “”. If 'Y' then it has more transactions. If “” then no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more transactions.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pstdDate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Post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1F6FA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Format –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00:00:00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transaction posted date.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instrument ID for the transaction.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Provides the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adhoc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limit granted to account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1F6FA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Format –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date.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particulars related to the transaction.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D/C/B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Provides the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adhoc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limit granted to account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Category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category (type(length 1 char) and sub type(length 2 char)).The type has possible values C - Cash, T - Transfer, L - Clearing .The subtype has the possible values BI, CI, NP, NR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ID of the inquiry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Serial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serial number of the inquiry.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 Date</w:t>
            </w:r>
          </w:p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1F6FA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Format –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business date of the transaction</w:t>
            </w:r>
          </w:p>
        </w:tc>
      </w:tr>
      <w:tr w:rsidR="00CB27C4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B63499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SENDER_IFSC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 IFSC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B63499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SENDER_IFSC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B63499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Varchar2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Provides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Ref_Number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from Core system</w:t>
            </w:r>
          </w:p>
        </w:tc>
      </w:tr>
      <w:tr w:rsidR="001F6FA2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SENDER_ACC_NO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922C9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 Account No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SENDER_ACC_NO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922C9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Varchar2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1F6FA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B63499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Particulars from Core system</w:t>
            </w:r>
          </w:p>
        </w:tc>
      </w:tr>
      <w:tr w:rsidR="001F6FA2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SENDER_NAME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922C9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 Name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SENDER_NAME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Varchar2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1F6FA2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1F6FA2" w:rsidRDefault="00B63499" w:rsidP="00B1028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remarks from Core system</w:t>
            </w:r>
          </w:p>
        </w:tc>
      </w:tr>
      <w:tr w:rsidR="00B63499" w:rsidRPr="00566E99" w:rsidTr="00B1028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336C1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336C1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336C1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336C1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336C1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B63499" w:rsidRDefault="00B63499" w:rsidP="00336C1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126361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Sample</w:t>
      </w:r>
    </w:p>
    <w:p w:rsidR="00B4365D" w:rsidRPr="00B4365D" w:rsidRDefault="00B4365D" w:rsidP="00B4365D"/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</w:t>
      </w:r>
      <w:proofErr w:type="spell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Acc_Stmt_With_Remitter_Details_Res</w:t>
      </w:r>
      <w:proofErr w:type="spell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"Header":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TranID</w:t>
      </w:r>
      <w:proofErr w:type="spell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"2017091900021",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"Corp_ID": "MC005",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Maker_ID</w:t>
      </w:r>
      <w:proofErr w:type="spell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"M002",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Checker_ID</w:t>
      </w:r>
      <w:proofErr w:type="spell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"C003",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Approver_ID</w:t>
      </w:r>
      <w:proofErr w:type="spell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"A004"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lastRenderedPageBreak/>
        <w:t xml:space="preserve">   "Body":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"Status": "SUCCESS",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Error_Cde</w:t>
      </w:r>
      <w:proofErr w:type="spell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Error_Desc</w:t>
      </w:r>
      <w:proofErr w:type="spell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accountBalances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acid</w:t>
      </w:r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"1256905",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availableBalance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"9996532.60",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branchId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fFDBalance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"0.00",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floatingBalance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"0.00",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ledgerBalance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"10215985.42",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userDefinedBalance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"9996532.60",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hasMoreData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"N",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transactionDetails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[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pstdDate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"10-10-2017 12:07:07",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transactionSummary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instrumentId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{},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txnAmt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"19",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txnDate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"10-10-2017",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txnDesc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"FARIDA",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txnType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"D"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txnBalance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"10218124.43",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txnCat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"TCI",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txnId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"M1676",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txnSrlNo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valueDate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"10-10-2017",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"SENDER_IFSC": {},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"SENDER_ACC_NO": {},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"SENDER_NAME": {}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pstdDate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"10-10-2017 15:23:14",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transactionSummary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instrumentId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{},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txnAmt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".46",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lastRenderedPageBreak/>
        <w:t xml:space="preserve">      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txnDate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"10-10-2017",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txnDesc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"728315406860-ACCOUNT VALIDATION",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txnType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"D"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txnBalance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            {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amountValue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"10218095.43",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currencyCode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"INR"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txnCat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"TCI",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txnId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"M2448",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txnSrlNo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"5",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</w:t>
      </w:r>
      <w:proofErr w:type="spellStart"/>
      <w:proofErr w:type="gramStart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valueDate</w:t>
      </w:r>
      <w:proofErr w:type="spellEnd"/>
      <w:proofErr w:type="gramEnd"/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": "10-10-2017",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"SENDER_IFSC": {},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"SENDER_ACC_NO": {},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   "SENDER_NAME": {}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   }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   ]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},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"Signature": {"Signature": "abc2345"}</w:t>
      </w:r>
    </w:p>
    <w:p w:rsidR="00B4365D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 xml:space="preserve">   }</w:t>
      </w:r>
    </w:p>
    <w:p w:rsidR="00605144" w:rsidRPr="00B4365D" w:rsidRDefault="00B4365D" w:rsidP="00B4365D">
      <w:pPr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</w:pPr>
      <w:r w:rsidRPr="00B4365D">
        <w:rPr>
          <w:rFonts w:ascii="Century Schoolbook L" w:hAnsi="Century Schoolbook L" w:cs="Century Schoolbook L"/>
          <w:i/>
          <w:color w:val="31849B" w:themeColor="accent5" w:themeShade="BF"/>
          <w:sz w:val="18"/>
          <w:szCs w:val="18"/>
        </w:rPr>
        <w:t>}</w:t>
      </w:r>
    </w:p>
    <w:p w:rsidR="00B4365D" w:rsidRDefault="00B4365D" w:rsidP="00B4365D"/>
    <w:p w:rsidR="00B4365D" w:rsidRPr="00605144" w:rsidRDefault="00B4365D" w:rsidP="00B4365D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CB27C4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CB27C4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Default="00FF2E31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eastAsia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CB27C4">
              <w:rPr>
                <w:rFonts w:ascii="Century Schoolbook L" w:eastAsia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CB27C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555195" w:rsidRDefault="00C37F34" w:rsidP="00C37F34">
      <w:pPr>
        <w:pStyle w:val="Heading2"/>
        <w:tabs>
          <w:tab w:val="left" w:pos="7023"/>
        </w:tabs>
        <w:spacing w:before="0" w:after="0"/>
        <w:rPr>
          <w:rFonts w:ascii="Times" w:hAnsi="Times" w:cs="Century Schoolbook L;Times New"/>
          <w:sz w:val="20"/>
          <w:szCs w:val="20"/>
        </w:rPr>
      </w:pPr>
      <w:r>
        <w:rPr>
          <w:rFonts w:ascii="Times" w:hAnsi="Times" w:cs="Century Schoolbook L;Times New"/>
          <w:sz w:val="20"/>
          <w:szCs w:val="20"/>
        </w:rPr>
        <w:tab/>
      </w:r>
      <w:r>
        <w:rPr>
          <w:rFonts w:ascii="Times" w:hAnsi="Times" w:cs="Century Schoolbook L;Times New"/>
          <w:sz w:val="20"/>
          <w:szCs w:val="20"/>
        </w:rPr>
        <w:tab/>
      </w:r>
    </w:p>
    <w:p w:rsidR="00C37F34" w:rsidRPr="00C37F34" w:rsidRDefault="00C37F34" w:rsidP="00C37F34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Error Codes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94"/>
        <w:gridCol w:w="1229"/>
        <w:gridCol w:w="1436"/>
        <w:gridCol w:w="1683"/>
        <w:gridCol w:w="1853"/>
        <w:gridCol w:w="1568"/>
      </w:tblGrid>
      <w:tr w:rsidR="00126361" w:rsidRPr="00566E99" w:rsidTr="00CC6872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CB27C4" w:rsidRPr="00566E99" w:rsidTr="00B1028F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ER001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Improper JSON Format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ER002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ER003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bookmarkStart w:id="0" w:name="__DdeLink__1807_618053736"/>
            <w:bookmarkEnd w:id="0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CorpId</w:t>
            </w:r>
            <w:proofErr w:type="spellEnd"/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CorpId</w:t>
            </w:r>
            <w:proofErr w:type="spellEnd"/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ER006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Business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ER017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color w:val="000000"/>
                <w:sz w:val="20"/>
                <w:szCs w:val="18"/>
              </w:rPr>
            </w:pPr>
            <w:bookmarkStart w:id="1" w:name="__DdeLink__1786_1640248015"/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Error Occurred While Calling the </w:t>
            </w: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Provider</w:t>
            </w:r>
            <w:bookmarkEnd w:id="1"/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 Service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color w:val="000000"/>
                <w:sz w:val="20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Error Occurred While Calling the </w:t>
            </w: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Provider</w:t>
            </w: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 Service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lastRenderedPageBreak/>
              <w:t>ER018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 Error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B1028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ER034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B1028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</w:tbl>
    <w:p w:rsidR="00BE14AD" w:rsidRDefault="00BE14AD" w:rsidP="00960BA0">
      <w:pPr>
        <w:pStyle w:val="Heading1"/>
        <w:spacing w:before="0" w:after="0"/>
      </w:pPr>
    </w:p>
    <w:p w:rsidR="00960BA0" w:rsidRDefault="00960BA0" w:rsidP="00960BA0">
      <w:r>
        <w:t>Mandatory Tags Document</w:t>
      </w:r>
    </w:p>
    <w:bookmarkStart w:id="2" w:name="_GoBack"/>
    <w:bookmarkStart w:id="3" w:name="_MON_1569248009"/>
    <w:bookmarkEnd w:id="3"/>
    <w:p w:rsidR="00960BA0" w:rsidRPr="00960BA0" w:rsidRDefault="00CC6516" w:rsidP="00960BA0">
      <w: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67.25pt" o:ole="">
            <v:imagedata r:id="rId9" o:title=""/>
          </v:shape>
          <o:OLEObject Type="Embed" ProgID="Excel.Sheet.12" ShapeID="_x0000_i1025" DrawAspect="Icon" ObjectID="_1569248034" r:id="rId10"/>
        </w:object>
      </w:r>
      <w:bookmarkEnd w:id="2"/>
    </w:p>
    <w:sectPr w:rsidR="00960BA0" w:rsidRPr="00960BA0" w:rsidSect="00960BA0"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9E" w:rsidRDefault="00E1339E">
      <w:r>
        <w:separator/>
      </w:r>
    </w:p>
  </w:endnote>
  <w:endnote w:type="continuationSeparator" w:id="0">
    <w:p w:rsidR="00E1339E" w:rsidRDefault="00E1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65629653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0BA0" w:rsidRPr="00960BA0" w:rsidRDefault="00960BA0">
            <w:pPr>
              <w:pStyle w:val="Footer"/>
              <w:jc w:val="center"/>
              <w:rPr>
                <w:sz w:val="20"/>
                <w:szCs w:val="20"/>
              </w:rPr>
            </w:pPr>
            <w:r w:rsidRPr="00960BA0">
              <w:rPr>
                <w:sz w:val="20"/>
                <w:szCs w:val="20"/>
              </w:rPr>
              <w:t xml:space="preserve">RBL-Internal </w:t>
            </w:r>
            <w:r w:rsidRPr="00960BA0">
              <w:rPr>
                <w:sz w:val="20"/>
                <w:szCs w:val="20"/>
              </w:rPr>
              <w:tab/>
              <w:t xml:space="preserve">Page </w:t>
            </w:r>
            <w:r w:rsidRPr="00960BA0">
              <w:rPr>
                <w:bCs/>
                <w:sz w:val="20"/>
                <w:szCs w:val="20"/>
              </w:rPr>
              <w:fldChar w:fldCharType="begin"/>
            </w:r>
            <w:r w:rsidRPr="00960BA0">
              <w:rPr>
                <w:bCs/>
                <w:sz w:val="20"/>
                <w:szCs w:val="20"/>
              </w:rPr>
              <w:instrText xml:space="preserve"> PAGE </w:instrText>
            </w:r>
            <w:r w:rsidRPr="00960BA0">
              <w:rPr>
                <w:bCs/>
                <w:sz w:val="20"/>
                <w:szCs w:val="20"/>
              </w:rPr>
              <w:fldChar w:fldCharType="separate"/>
            </w:r>
            <w:r w:rsidR="00CC6516">
              <w:rPr>
                <w:bCs/>
                <w:noProof/>
                <w:sz w:val="20"/>
                <w:szCs w:val="20"/>
              </w:rPr>
              <w:t>10</w:t>
            </w:r>
            <w:r w:rsidRPr="00960BA0">
              <w:rPr>
                <w:bCs/>
                <w:sz w:val="20"/>
                <w:szCs w:val="20"/>
              </w:rPr>
              <w:fldChar w:fldCharType="end"/>
            </w:r>
            <w:r w:rsidRPr="00960BA0">
              <w:rPr>
                <w:sz w:val="20"/>
                <w:szCs w:val="20"/>
              </w:rPr>
              <w:t xml:space="preserve"> of </w:t>
            </w:r>
            <w:r w:rsidRPr="00960BA0">
              <w:rPr>
                <w:bCs/>
                <w:sz w:val="20"/>
                <w:szCs w:val="20"/>
              </w:rPr>
              <w:fldChar w:fldCharType="begin"/>
            </w:r>
            <w:r w:rsidRPr="00960BA0">
              <w:rPr>
                <w:bCs/>
                <w:sz w:val="20"/>
                <w:szCs w:val="20"/>
              </w:rPr>
              <w:instrText xml:space="preserve"> NUMPAGES  </w:instrText>
            </w:r>
            <w:r w:rsidRPr="00960BA0">
              <w:rPr>
                <w:bCs/>
                <w:sz w:val="20"/>
                <w:szCs w:val="20"/>
              </w:rPr>
              <w:fldChar w:fldCharType="separate"/>
            </w:r>
            <w:r w:rsidR="00CC6516">
              <w:rPr>
                <w:bCs/>
                <w:noProof/>
                <w:sz w:val="20"/>
                <w:szCs w:val="20"/>
              </w:rPr>
              <w:t>10</w:t>
            </w:r>
            <w:r w:rsidRPr="00960BA0">
              <w:rPr>
                <w:bCs/>
                <w:sz w:val="20"/>
                <w:szCs w:val="20"/>
              </w:rPr>
              <w:fldChar w:fldCharType="end"/>
            </w:r>
            <w:r w:rsidRPr="00960BA0">
              <w:rPr>
                <w:bCs/>
                <w:sz w:val="20"/>
                <w:szCs w:val="20"/>
              </w:rPr>
              <w:tab/>
              <w:t>11-Oct-17</w:t>
            </w:r>
          </w:p>
        </w:sdtContent>
      </w:sdt>
    </w:sdtContent>
  </w:sdt>
  <w:p w:rsidR="00960BA0" w:rsidRDefault="00960B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9E" w:rsidRDefault="00E1339E">
      <w:r>
        <w:separator/>
      </w:r>
    </w:p>
  </w:footnote>
  <w:footnote w:type="continuationSeparator" w:id="0">
    <w:p w:rsidR="00E1339E" w:rsidRDefault="00E1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62A8"/>
    <w:rsid w:val="00091FF1"/>
    <w:rsid w:val="00094798"/>
    <w:rsid w:val="000A0DEA"/>
    <w:rsid w:val="000D14B2"/>
    <w:rsid w:val="000D4A46"/>
    <w:rsid w:val="000E55E1"/>
    <w:rsid w:val="000F6782"/>
    <w:rsid w:val="0011323D"/>
    <w:rsid w:val="00116ADE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65DA"/>
    <w:rsid w:val="001F6FA2"/>
    <w:rsid w:val="00200636"/>
    <w:rsid w:val="00206C9F"/>
    <w:rsid w:val="00213636"/>
    <w:rsid w:val="0022181A"/>
    <w:rsid w:val="00232176"/>
    <w:rsid w:val="00233BF6"/>
    <w:rsid w:val="00253A5A"/>
    <w:rsid w:val="00253DBD"/>
    <w:rsid w:val="00254C99"/>
    <w:rsid w:val="002653CE"/>
    <w:rsid w:val="00270A6A"/>
    <w:rsid w:val="00284DB1"/>
    <w:rsid w:val="00286FE8"/>
    <w:rsid w:val="002A3200"/>
    <w:rsid w:val="002B3931"/>
    <w:rsid w:val="002C108F"/>
    <w:rsid w:val="002C30D6"/>
    <w:rsid w:val="002D0DE1"/>
    <w:rsid w:val="002E347C"/>
    <w:rsid w:val="002F019A"/>
    <w:rsid w:val="002F764F"/>
    <w:rsid w:val="00314BDC"/>
    <w:rsid w:val="00316814"/>
    <w:rsid w:val="0031731B"/>
    <w:rsid w:val="003260EE"/>
    <w:rsid w:val="00336C1E"/>
    <w:rsid w:val="0033748F"/>
    <w:rsid w:val="00340322"/>
    <w:rsid w:val="0034522C"/>
    <w:rsid w:val="00353D1D"/>
    <w:rsid w:val="003658F1"/>
    <w:rsid w:val="00374730"/>
    <w:rsid w:val="00374BE6"/>
    <w:rsid w:val="00376480"/>
    <w:rsid w:val="00381853"/>
    <w:rsid w:val="00381D1D"/>
    <w:rsid w:val="003844FB"/>
    <w:rsid w:val="00396C4E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23927"/>
    <w:rsid w:val="00430405"/>
    <w:rsid w:val="00437531"/>
    <w:rsid w:val="0044693C"/>
    <w:rsid w:val="00450E43"/>
    <w:rsid w:val="00456D56"/>
    <w:rsid w:val="00460BC9"/>
    <w:rsid w:val="00460C6A"/>
    <w:rsid w:val="00466C76"/>
    <w:rsid w:val="004957AD"/>
    <w:rsid w:val="00495FB9"/>
    <w:rsid w:val="004A5D13"/>
    <w:rsid w:val="004B34D9"/>
    <w:rsid w:val="004B7988"/>
    <w:rsid w:val="004C7E6F"/>
    <w:rsid w:val="004E406A"/>
    <w:rsid w:val="004F1BEA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CA8"/>
    <w:rsid w:val="0053730B"/>
    <w:rsid w:val="00543867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806F6"/>
    <w:rsid w:val="005841BB"/>
    <w:rsid w:val="005909C3"/>
    <w:rsid w:val="00593E78"/>
    <w:rsid w:val="00595B56"/>
    <w:rsid w:val="005A0E17"/>
    <w:rsid w:val="005A23D0"/>
    <w:rsid w:val="005A2465"/>
    <w:rsid w:val="005D0A91"/>
    <w:rsid w:val="005D68A4"/>
    <w:rsid w:val="005F569E"/>
    <w:rsid w:val="005F6BB6"/>
    <w:rsid w:val="00602B13"/>
    <w:rsid w:val="00605144"/>
    <w:rsid w:val="00614FE8"/>
    <w:rsid w:val="00622AC1"/>
    <w:rsid w:val="00631794"/>
    <w:rsid w:val="00631C26"/>
    <w:rsid w:val="00633DE2"/>
    <w:rsid w:val="00641FB1"/>
    <w:rsid w:val="006426E5"/>
    <w:rsid w:val="006535D8"/>
    <w:rsid w:val="00672E09"/>
    <w:rsid w:val="00676708"/>
    <w:rsid w:val="00684D56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701C6E"/>
    <w:rsid w:val="007059FC"/>
    <w:rsid w:val="007071A0"/>
    <w:rsid w:val="00714F05"/>
    <w:rsid w:val="0072690C"/>
    <w:rsid w:val="007570EE"/>
    <w:rsid w:val="00766084"/>
    <w:rsid w:val="00766D6C"/>
    <w:rsid w:val="0076740D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7D9B"/>
    <w:rsid w:val="008326EC"/>
    <w:rsid w:val="00840CC9"/>
    <w:rsid w:val="00843C84"/>
    <w:rsid w:val="00847D6D"/>
    <w:rsid w:val="00852BCB"/>
    <w:rsid w:val="00855FD8"/>
    <w:rsid w:val="00865725"/>
    <w:rsid w:val="00877106"/>
    <w:rsid w:val="00885B9E"/>
    <w:rsid w:val="008A6643"/>
    <w:rsid w:val="008B6838"/>
    <w:rsid w:val="008C0450"/>
    <w:rsid w:val="008C1145"/>
    <w:rsid w:val="008C713F"/>
    <w:rsid w:val="008D074B"/>
    <w:rsid w:val="008F54B1"/>
    <w:rsid w:val="008F67CB"/>
    <w:rsid w:val="009127B9"/>
    <w:rsid w:val="009207DA"/>
    <w:rsid w:val="00922C92"/>
    <w:rsid w:val="00924D28"/>
    <w:rsid w:val="00925B83"/>
    <w:rsid w:val="00925F78"/>
    <w:rsid w:val="00930559"/>
    <w:rsid w:val="00932DDF"/>
    <w:rsid w:val="0093779C"/>
    <w:rsid w:val="0093781A"/>
    <w:rsid w:val="00960BA0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A7A"/>
    <w:rsid w:val="009E1FA7"/>
    <w:rsid w:val="00A07359"/>
    <w:rsid w:val="00A101DE"/>
    <w:rsid w:val="00A2080B"/>
    <w:rsid w:val="00A3022A"/>
    <w:rsid w:val="00A30397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B448C"/>
    <w:rsid w:val="00AC1648"/>
    <w:rsid w:val="00AE0207"/>
    <w:rsid w:val="00B015C6"/>
    <w:rsid w:val="00B04606"/>
    <w:rsid w:val="00B0619B"/>
    <w:rsid w:val="00B1028F"/>
    <w:rsid w:val="00B208E5"/>
    <w:rsid w:val="00B226B5"/>
    <w:rsid w:val="00B31A9F"/>
    <w:rsid w:val="00B36F1C"/>
    <w:rsid w:val="00B4365D"/>
    <w:rsid w:val="00B46914"/>
    <w:rsid w:val="00B57CD3"/>
    <w:rsid w:val="00B63499"/>
    <w:rsid w:val="00B641BA"/>
    <w:rsid w:val="00B73D4F"/>
    <w:rsid w:val="00B96D81"/>
    <w:rsid w:val="00BB4D7F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58E6"/>
    <w:rsid w:val="00C25384"/>
    <w:rsid w:val="00C37F34"/>
    <w:rsid w:val="00C42DE4"/>
    <w:rsid w:val="00C45AA9"/>
    <w:rsid w:val="00C50A22"/>
    <w:rsid w:val="00C53375"/>
    <w:rsid w:val="00C60503"/>
    <w:rsid w:val="00C62198"/>
    <w:rsid w:val="00C67FF2"/>
    <w:rsid w:val="00C93897"/>
    <w:rsid w:val="00CA3C4C"/>
    <w:rsid w:val="00CA44CB"/>
    <w:rsid w:val="00CA7F03"/>
    <w:rsid w:val="00CB0781"/>
    <w:rsid w:val="00CB27C4"/>
    <w:rsid w:val="00CB31C4"/>
    <w:rsid w:val="00CB33A1"/>
    <w:rsid w:val="00CB5E24"/>
    <w:rsid w:val="00CC3817"/>
    <w:rsid w:val="00CC6516"/>
    <w:rsid w:val="00CC67EE"/>
    <w:rsid w:val="00CC6872"/>
    <w:rsid w:val="00CC7AF3"/>
    <w:rsid w:val="00CE2979"/>
    <w:rsid w:val="00CF06EA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ADF"/>
    <w:rsid w:val="00DD232B"/>
    <w:rsid w:val="00DD7514"/>
    <w:rsid w:val="00DF1C00"/>
    <w:rsid w:val="00E01D98"/>
    <w:rsid w:val="00E02623"/>
    <w:rsid w:val="00E031C7"/>
    <w:rsid w:val="00E0352E"/>
    <w:rsid w:val="00E06C29"/>
    <w:rsid w:val="00E115FD"/>
    <w:rsid w:val="00E1339E"/>
    <w:rsid w:val="00E20D1B"/>
    <w:rsid w:val="00E362A3"/>
    <w:rsid w:val="00E41F80"/>
    <w:rsid w:val="00E42406"/>
    <w:rsid w:val="00E43362"/>
    <w:rsid w:val="00E463EE"/>
    <w:rsid w:val="00E61AA7"/>
    <w:rsid w:val="00E64319"/>
    <w:rsid w:val="00E76C15"/>
    <w:rsid w:val="00E7748B"/>
    <w:rsid w:val="00E82A24"/>
    <w:rsid w:val="00E94F35"/>
    <w:rsid w:val="00E95687"/>
    <w:rsid w:val="00E9655F"/>
    <w:rsid w:val="00E9737B"/>
    <w:rsid w:val="00EA2638"/>
    <w:rsid w:val="00EA2A15"/>
    <w:rsid w:val="00EB6369"/>
    <w:rsid w:val="00EC59F1"/>
    <w:rsid w:val="00ED4FAC"/>
    <w:rsid w:val="00ED580D"/>
    <w:rsid w:val="00EE0F8A"/>
    <w:rsid w:val="00F03604"/>
    <w:rsid w:val="00F0634E"/>
    <w:rsid w:val="00F21276"/>
    <w:rsid w:val="00F32523"/>
    <w:rsid w:val="00F344CD"/>
    <w:rsid w:val="00F41E38"/>
    <w:rsid w:val="00F473A6"/>
    <w:rsid w:val="00F51A05"/>
    <w:rsid w:val="00F52354"/>
    <w:rsid w:val="00F5581A"/>
    <w:rsid w:val="00F571DF"/>
    <w:rsid w:val="00F57ABC"/>
    <w:rsid w:val="00F7604B"/>
    <w:rsid w:val="00F810C8"/>
    <w:rsid w:val="00F82F96"/>
    <w:rsid w:val="00F82F9F"/>
    <w:rsid w:val="00F85421"/>
    <w:rsid w:val="00FA11A7"/>
    <w:rsid w:val="00FA526C"/>
    <w:rsid w:val="00FA710C"/>
    <w:rsid w:val="00FB2425"/>
    <w:rsid w:val="00FB3B56"/>
    <w:rsid w:val="00FB5B3B"/>
    <w:rsid w:val="00FB7F9D"/>
    <w:rsid w:val="00FC0F6E"/>
    <w:rsid w:val="00FC193E"/>
    <w:rsid w:val="00FD56A6"/>
    <w:rsid w:val="00FD56FF"/>
    <w:rsid w:val="00FE5DF2"/>
    <w:rsid w:val="00FF2E31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remitter-account-statem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Arpitam Das</cp:lastModifiedBy>
  <cp:revision>21</cp:revision>
  <cp:lastPrinted>2015-12-17T09:17:00Z</cp:lastPrinted>
  <dcterms:created xsi:type="dcterms:W3CDTF">2017-10-10T11:01:00Z</dcterms:created>
  <dcterms:modified xsi:type="dcterms:W3CDTF">2017-10-11T11:57:00Z</dcterms:modified>
  <dc:language>en-IN</dc:language>
</cp:coreProperties>
</file>