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Nick Schamborski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Wir diskutieren lange darüber, was die Arbeiten von Nick Schamborski auszeichnet. Wie die einfache Formsprache und die niederschwellige Erzählweise mit den komplexen Themen (Erinnerungskultur, Nationalismus, Sorgearbeit usw.) zusammengehen, die sie aufwerfen. Die Arbeiten zeigen das Offensichtliche. Sie richten die Aufmerksamkeit auf Dinge, denen wir tagtäglich begegnen, Dinge, die Ausschluss, Gewalt und Ungleichheit produzieren und die sich ändern lassen. Mit geläufigen Kommunikationsmitteln, die er nachahmt und verfremdet, zeigt uns Schamborski, wie das geht. Im Video Testing Trixi wird eine App vorgestellt. Eine freundliche Stimme erklärt uns, wie man mit einem Denkmal umgehen kann, das an die deutsche Kolonialherrschaft erinnert. Je mehr verschiedene Möglichkeiten die App anbietet, desto deutlicher wird, dass es die systemische Weigerung und die gesellschaftliche Trägheit sind, die uns daran hindern, diese Möglichkeiten zu ergreifen. Ähnlich verhält es sich mit den leerstehenden Gebäuden, in denen Asylsuchende untergebracht werden könnten. Das Video Unused Capacity, das in Zusammenarbeit mit Jugendlichen entstanden ist, zeigt die Räume einer ehemaligen Schule, die als Geflüchtetenunterkunft ausgestattet wurde, nach Protesten in der Anwohnerschaft jedoch wieder schließen musste. Angels Tutorial wiederum ist ein Lehrvideo, wie man es im Internet in millionenfacher Ausführung zu den unterschiedlichsten Themen findet. Wieder erklingt eine freundliche Stimme, die uns geduldig erzählt, wie fehlerhafte Bilder korrigiert werden können. Nach und nach werden Deutschlandfahnen aus Aufnahmen entfernt, die in Vorgärten, auf Balkonen oder in Kleingärten entstanden sind. Die Arbeiten sind auf eine humorvolle Art didaktisch. Sie holen uns dort ab, wo wir stehen. Sie sind kritisch, indem sie historische Erzählungen und aktuelle gesellschaftliche Zustände direkt befragen. Und sie sind erfindungsreich, indem sie die gewählten künstlerischen Ausdrucksformen sowie die Art und Weise, Öffentlichkeit für dringliche Gegenwartsfragen zu schaffen, immer wieder anpassen und weiterentwickeln. Zu den Potenzialen von Schamborskis Arbeiten zählen u.a. der kollaborative Ansatz und die Performativität: Sie erzählen nicht nur, was man (gemeinsam) tun kann, vielmehr führen sie das vor Augen. Sie holen uns dort ab, wo wir nicht länger stehen bleiben können.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 Franciska Zólyom, Jurymitglied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