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szCs w:val="24"/>
          <w:rFonts w:ascii="Arial" w:hAnsi="Arial" w:eastAsia="SimSun" w:cs="Arial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b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81915</wp:posOffset>
            </wp:positionV>
            <wp:extent cx="866775" cy="102235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rFonts w:ascii="Arial" w:hAnsi="Arial"/>
          <w:color w:val="000000"/>
        </w:rPr>
      </w:pPr>
      <w:r>
        <w:rPr/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rFonts w:ascii="Arial" w:hAnsi="Arial"/>
          <w:color w:val="000000"/>
        </w:rPr>
      </w:pPr>
      <w:r>
        <w:rPr/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rFonts w:ascii="Arial" w:hAnsi="Arial"/>
          <w:color w:val="000000"/>
        </w:rPr>
      </w:pPr>
      <w:r>
        <w:rPr/>
      </w:r>
      <w:r/>
    </w:p>
    <w:p>
      <w:pPr>
        <w:pStyle w:val="Corpodotexto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A integração com o PWS é feita a partir de retorno em JSON, disponibilizado um endereço para ser feito um POST com alguns parametros e será retornado o JSON como  resposta.</w:t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szCs w:val="24"/>
          <w:rFonts w:ascii="Arial" w:hAnsi="Arial" w:eastAsia="SimSun" w:cs="Arial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r>
      <w:r/>
    </w:p>
    <w:p>
      <w:pPr>
        <w:pStyle w:val="Corpodotexto"/>
      </w:pPr>
      <w:bookmarkStart w:id="0" w:name="docs-internal-guid-5ced864c-db7f-679b-2d63-312137c7f99f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Endereço do sincronismo para o POST: </w:t>
      </w:r>
      <w:hyperlink r:id="rId3">
        <w:r>
          <w:rPr>
            <w:rStyle w:val="Linkda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u w:val="single"/>
            <w:effect w:val="none"/>
            <w:shd w:fill="FFFFFF" w:val="clear"/>
          </w:rPr>
          <w:t>http://psfx.com.br/pwservice/sync.php</w:t>
        </w:r>
      </w:hyperlink>
      <w:r/>
    </w:p>
    <w:p>
      <w:pPr>
        <w:pStyle w:val="Corpodotexto"/>
      </w:pPr>
      <w:r>
        <w:rPr/>
      </w:r>
      <w:r/>
    </w:p>
    <w:p>
      <w:pPr>
        <w:pStyle w:val="Corpodotexto"/>
        <w:bidi w:val="0"/>
        <w:spacing w:lineRule="auto" w:line="328" w:before="0" w:after="0"/>
        <w:jc w:val="left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Estamos trabalhando com POST e retorno em JSON</w:t>
      </w:r>
      <w:r/>
    </w:p>
    <w:p>
      <w:pPr>
        <w:pStyle w:val="Corpodotexto"/>
      </w:pPr>
      <w:r>
        <w:rPr/>
      </w:r>
      <w:r/>
    </w:p>
    <w:p>
      <w:pPr>
        <w:pStyle w:val="Corpodotexto"/>
        <w:bidi w:val="0"/>
        <w:spacing w:lineRule="auto" w:line="328" w:before="0" w:after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Parâmetros que são obrigatorios no POST a serem passados:</w:t>
      </w:r>
      <w:r/>
    </w:p>
    <w:p>
      <w:pPr>
        <w:pStyle w:val="Corpodotexto"/>
        <w:bidi w:val="0"/>
        <w:spacing w:lineRule="auto" w:line="328" w:before="0" w:after="0"/>
        <w:jc w:val="left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Tabela a ser sincronizada</w:t>
      </w:r>
      <w:r/>
    </w:p>
    <w:p>
      <w:pPr>
        <w:pStyle w:val="Corpodotexto"/>
        <w:bidi w:val="0"/>
        <w:spacing w:lineRule="auto" w:line="328" w:before="0" w:after="0"/>
        <w:jc w:val="left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EVT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Evento na tabela</w:t>
      </w:r>
      <w:r/>
    </w:p>
    <w:p>
      <w:pPr>
        <w:pStyle w:val="Corpodotexto"/>
        <w:bidi w:val="0"/>
        <w:spacing w:lineRule="auto" w:line="328" w:before="0" w:after="0"/>
        <w:jc w:val="left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Chave de registro da empresa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CNPJSYNC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CNPJ da empresa</w:t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szCs w:val="24"/>
          <w:rFonts w:ascii="Arial" w:hAnsi="Arial" w:eastAsia="SimSun" w:cs="Arial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r>
      <w:r/>
    </w:p>
    <w:p>
      <w:pPr>
        <w:pStyle w:val="Corpodotexto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effect w:val="none"/>
          <w:shd w:fill="FFFFFF" w:val="clear"/>
        </w:rPr>
        <w:t>Listagem de LST (Tabelas):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=0:</w:t>
        <w:br/>
        <w:t>Tabela= 'empresas';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=1:</w:t>
        <w:br/>
        <w:t>Tabela= 'chamados';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=2: </w:t>
        <w:br/>
        <w:t>Tabela= 'clientes';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=3: </w:t>
        <w:br/>
        <w:t>Tabela= 'equipamentos';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=4: </w:t>
        <w:br/>
        <w:t>Tabela= 'equipamento_medidores';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=5: </w:t>
        <w:br/>
        <w:t>Tabela= 'equipamento_medidores_it_g';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=6: </w:t>
        <w:br/>
        <w:t>Tabela= 'contratos';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=7: </w:t>
        <w:br/>
        <w:t>Tabela= 'contrato_itens';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=9: </w:t>
        <w:br/>
        <w:t>Tabela= 'grupo_contratos';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=10: </w:t>
        <w:br/>
        <w:t>Tabela= 'medidores';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=11: </w:t>
        <w:br/>
        <w:t>Tabela= 'produtos';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=12: </w:t>
        <w:br/>
        <w:t>Tabela= 'atendimentos';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=13: </w:t>
        <w:br/>
        <w:t>Tabela= 'defeitos';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=14: </w:t>
        <w:br/>
        <w:t>Tabela= 'status';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=15: </w:t>
        <w:br/>
        <w:t>Tabela= 'tecnicos';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=16: </w:t>
        <w:br/>
        <w:t>Tabela= 'tecnico_territorios';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=17: </w:t>
        <w:br/>
        <w:t>Tabela= 'chamado_tipos';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=18: </w:t>
        <w:br/>
        <w:t>Tabela= 'checklist_perguntas';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=19: </w:t>
        <w:br/>
        <w:t>Tabela= 'checklists';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=20: </w:t>
        <w:br/>
        <w:t>Tabela= 'ficha_tecnica_it';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=21: </w:t>
        <w:br/>
        <w:t>Tabela= 'nfsaida_entregas';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=22: </w:t>
        <w:br/>
        <w:t>Tabela= 'entregadores';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=23: </w:t>
        <w:br/>
        <w:t>Tabela= 'oportunidades';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=24:</w:t>
        <w:br/>
        <w:t>Tabela= 'nfes';</w:t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szCs w:val="24"/>
          <w:rFonts w:ascii="Arial" w:hAnsi="Arial" w:eastAsia="SimSun" w:cs="Arial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r>
      <w:r/>
    </w:p>
    <w:p>
      <w:pPr>
        <w:pStyle w:val="Corpodotexto"/>
        <w:jc w:val="center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single"/>
          <w:effect w:val="none"/>
          <w:shd w:fill="FFFFFF" w:val="clear"/>
        </w:rPr>
        <w:t>Listagem de EVT evento a ser executado na tabela (LST), Listagem, Inclusão, Alteração, Exclusão e Retorno.</w:t>
      </w:r>
      <w:r/>
    </w:p>
    <w:p>
      <w:pPr>
        <w:pStyle w:val="Corpodotexto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Obs. Em cada tabela do PWS foi incluido o campo chamado ATUALIZADO (Char 1) que o padrão é 0 (zero) quando esta sincronizado com o ILUX.. Caso o registro for alterado no portal esse campo deve receber ATUALIZADO = 2, Para novos registros o campo recebe 1 (um) ATUALIZADO = 1.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EVT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 xml:space="preserve"> = 0:</w:t>
        <w:br/>
        <w:t>Retorna em JSON todos os registros novos na tabela (LST) incluidos no portal pendente de inclusão no ILUX (ATUALIZADO=1).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EVT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 xml:space="preserve"> = 1:</w:t>
        <w:br/>
        <w:t>Retorna em JSON todos os registros na tabela (LST) alterados no portal pendente de alteração no ILUX (ATUALIZADO=2).</w:t>
      </w:r>
      <w:r/>
    </w:p>
    <w:p>
      <w:pPr>
        <w:pStyle w:val="Corpodotexto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EVT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 xml:space="preserve"> = 2:</w:t>
        <w:br/>
        <w:t>Inclusão ou Alteração de registro no portal.</w:t>
        <w:br/>
        <w:t>Deve ser mandado todos os campos da tabela (LST) em questão junto com os parametros chaves.</w:t>
      </w:r>
      <w:r/>
    </w:p>
    <w:p>
      <w:pPr>
        <w:pStyle w:val="Corpodotexto"/>
        <w:rPr>
          <w:smallCaps w:val="false"/>
          <w:caps w:val="false"/>
          <w:dstrike w:val="false"/>
          <w:strike w:val="false"/>
          <w:sz w:val="21"/>
          <w:i w:val="false"/>
          <w:u w:val="none"/>
          <w:b w:val="false"/>
          <w:effect w:val="none"/>
          <w:shd w:fill="FFFFFF" w:val="clear"/>
          <w:sz w:val="21"/>
          <w:i w:val="false"/>
          <w:b w:val="false"/>
          <w:szCs w:val="24"/>
          <w:rFonts w:ascii="Arial" w:hAnsi="Arial" w:eastAsia="SimSun" w:cs="Arial"/>
          <w:color w:val="000000"/>
          <w:lang w:val="pt-BR" w:eastAsia="zh-CN" w:bidi="hi-IN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r>
      <w:r/>
    </w:p>
    <w:p>
      <w:pPr>
        <w:pStyle w:val="Corpodotexto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Algumas tabelas foram criados parametros para identificar as chaves.. exemplo tabela chamados:</w:t>
      </w:r>
      <w:r/>
    </w:p>
    <w:p>
      <w:pPr>
        <w:pStyle w:val="Corpodotexto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SEQILX (Sequencial da OS campo SEQOS), SEQWEB (Sequencial da web campo ID)</w:t>
        <w:br/>
        <w:br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Exemplo:</w:t>
        <w:br/>
        <w:t>Incluir ou alterar o chamado de numero 1500 no ILUX e de ID 350 no PWS.</w:t>
      </w:r>
      <w:r/>
    </w:p>
    <w:p>
      <w:pPr>
        <w:pStyle w:val="Corpodotexto"/>
        <w:bidi w:val="0"/>
        <w:spacing w:lineRule="auto" w:line="240" w:before="0" w:after="0"/>
        <w:jc w:val="left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LST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1</w:t>
      </w:r>
      <w:r/>
    </w:p>
    <w:p>
      <w:pPr>
        <w:pStyle w:val="Corpodotexto"/>
        <w:bidi w:val="0"/>
        <w:spacing w:lineRule="auto" w:line="240" w:before="0" w:after="0"/>
        <w:jc w:val="left"/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EVT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2</w:t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CH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4XX7FFWE147</w:t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CNPJSYNC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=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05.057.323/0001-35</w:t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SEQILX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 xml:space="preserve"> = 1500</w:t>
        <w:br/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SEQWEB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 xml:space="preserve"> = 350</w:t>
        <w:br/>
        <w:t>SEQOSORIGEM = 350</w:t>
        <w:br/>
        <w:t>SEQOS = 1500</w:t>
        <w:br/>
        <w:t>DTINCLUSAO = 2016-04-04</w:t>
        <w:br/>
        <w:t>HRINCLUSAO = 08:04</w:t>
        <w:br/>
        <w:t>NMSUPORTEA = MARIANA</w:t>
        <w:br/>
        <w:t>CDEMPRESA = 1</w:t>
        <w:br/>
        <w:t>CDCLIENTE = 237</w:t>
        <w:br/>
        <w:t>NMCLIENTE = EPCOS DO BRASIL LTDA</w:t>
        <w:br/>
        <w:t>CIDADE = GRAVATAI (RS)</w:t>
        <w:br/>
        <w:t>ENDERECO = RUA BERNARDO JOAO FERREIRA</w:t>
        <w:br/>
        <w:t xml:space="preserve">COMPLEMENTO = </w:t>
        <w:br/>
        <w:t>BAIRRO = PARQUE DOS ANJOS</w:t>
        <w:br/>
        <w:t>UF = RS</w:t>
        <w:br/>
        <w:t>CEP = 94090120</w:t>
        <w:br/>
        <w:t>DDD = 051</w:t>
        <w:br/>
        <w:t>FONE = 3484-7290</w:t>
        <w:br/>
        <w:t xml:space="preserve">CELULAR = </w:t>
        <w:br/>
        <w:t>…</w:t>
        <w:br/>
        <w:t>…</w:t>
        <w:br/>
        <w:t>…</w:t>
        <w:br/>
        <w:t>…</w:t>
      </w:r>
      <w:r/>
    </w:p>
    <w:p>
      <w:pPr>
        <w:pStyle w:val="Corpodotexto"/>
        <w:bidi w:val="0"/>
        <w:spacing w:lineRule="auto" w:line="240" w:before="0" w:after="0"/>
        <w:jc w:val="left"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4"/>
          <w:u w:val="none"/>
          <w:effect w:val="none"/>
          <w:shd w:fill="FFFFFF" w:val="clear"/>
        </w:rPr>
        <w:t>...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Ari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psfx.com.br/pwservice/sync.php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2016-08-30T09:48:34Z</dcterms:created>
  <dc:language>pt-BR</dc:language>
  <dcterms:modified xsi:type="dcterms:W3CDTF">2016-09-01T09:49:42Z</dcterms:modified>
  <cp:revision>7</cp:revision>
</cp:coreProperties>
</file>