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1" w:rsidRPr="000C3228" w:rsidRDefault="00F47E51" w:rsidP="00F47E5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31FBF">
        <w:rPr>
          <w:rFonts w:ascii="Times New Roman" w:hAnsi="Times New Roman" w:cs="Times New Roman"/>
          <w:b/>
          <w:sz w:val="28"/>
          <w:szCs w:val="28"/>
          <w:lang w:eastAsia="ru-RU"/>
        </w:rPr>
        <w:t>ДОГОВОР</w:t>
      </w:r>
      <w:r w:rsidR="00F1094C" w:rsidRPr="00A31FB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НА ОКАЗАНИЕ УСЛУГ</w:t>
      </w:r>
      <w:r w:rsidR="00167B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№</w:t>
      </w:r>
      <w:r w:rsidR="007F3C6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C3228" w:rsidRP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{{</w:t>
      </w:r>
      <w:r w:rsid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contract</w:t>
      </w:r>
      <w:r w:rsidR="000C3228" w:rsidRP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_</w:t>
      </w:r>
      <w:r w:rsid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number</w:t>
      </w:r>
      <w:r w:rsidR="000C3228" w:rsidRP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}}</w:t>
      </w:r>
    </w:p>
    <w:p w:rsidR="00F1094C" w:rsidRPr="00A31FBF" w:rsidRDefault="00F1094C" w:rsidP="00F47E5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F47E51" w:rsidRPr="00A31FBF" w:rsidTr="00F1094C">
        <w:tc>
          <w:tcPr>
            <w:tcW w:w="4672" w:type="dxa"/>
          </w:tcPr>
          <w:p w:rsidR="00F47E51" w:rsidRPr="000C3228" w:rsidRDefault="00DA6FAB" w:rsidP="00F1094C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r w:rsidR="008B6F6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{{city</w:t>
            </w:r>
            <w:r w:rsidR="000C322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5109" w:type="dxa"/>
          </w:tcPr>
          <w:p w:rsidR="00F47E51" w:rsidRPr="00A31FBF" w:rsidRDefault="008B6F65" w:rsidP="00F1094C">
            <w:pPr>
              <w:ind w:right="-109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{{date</w:t>
            </w:r>
            <w:r w:rsidR="000C322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  <w:r w:rsidR="00F47E5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F47E51" w:rsidRPr="00A31FBF" w:rsidRDefault="00F47E51" w:rsidP="00F47E5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F47E51" w:rsidRPr="00A31FBF" w:rsidRDefault="001812BE" w:rsidP="003162F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812BE">
        <w:rPr>
          <w:rFonts w:ascii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firm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partner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="00F1094C" w:rsidRPr="00A31FBF">
        <w:rPr>
          <w:rFonts w:ascii="Times New Roman" w:hAnsi="Times New Roman" w:cs="Times New Roman"/>
          <w:sz w:val="24"/>
          <w:szCs w:val="24"/>
          <w:lang w:eastAsia="ru-RU"/>
        </w:rPr>
        <w:t xml:space="preserve">, в лице директора </w:t>
      </w:r>
      <w:r w:rsidR="008B6F65">
        <w:rPr>
          <w:rFonts w:ascii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fio</w:t>
      </w:r>
      <w:proofErr w:type="spellEnd"/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partner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="00F47E51" w:rsidRPr="00A31FBF">
        <w:rPr>
          <w:rFonts w:ascii="Times New Roman" w:hAnsi="Times New Roman" w:cs="Times New Roman"/>
          <w:sz w:val="24"/>
          <w:szCs w:val="24"/>
          <w:lang w:eastAsia="ru-RU"/>
        </w:rPr>
        <w:t>, действующего на основании Устава, именуемое в дальнейшем «</w:t>
      </w:r>
      <w:r w:rsidR="000C3228">
        <w:rPr>
          <w:rFonts w:ascii="Times New Roman" w:hAnsi="Times New Roman" w:cs="Times New Roman"/>
          <w:sz w:val="24"/>
          <w:szCs w:val="24"/>
          <w:lang w:eastAsia="ru-RU"/>
        </w:rPr>
        <w:t>Заказчик</w:t>
      </w:r>
      <w:r w:rsidR="00F47E51" w:rsidRPr="00A31FBF">
        <w:rPr>
          <w:rFonts w:ascii="Times New Roman" w:hAnsi="Times New Roman" w:cs="Times New Roman"/>
          <w:sz w:val="24"/>
          <w:szCs w:val="24"/>
          <w:lang w:eastAsia="ru-RU"/>
        </w:rPr>
        <w:t xml:space="preserve">», с одной стороны, и </w:t>
      </w:r>
      <w:r w:rsidRPr="001812BE">
        <w:rPr>
          <w:rFonts w:ascii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firm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my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}}</w:t>
      </w:r>
      <w:r w:rsidR="00F47E51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F47E51" w:rsidRPr="00167B73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F47E51" w:rsidRPr="005E0FF0">
        <w:rPr>
          <w:rFonts w:ascii="Times New Roman" w:hAnsi="Times New Roman" w:cs="Times New Roman"/>
          <w:sz w:val="24"/>
          <w:szCs w:val="24"/>
          <w:lang w:eastAsia="ru-RU"/>
        </w:rPr>
        <w:t>в лице директора</w:t>
      </w:r>
      <w:r w:rsidR="00F47E51" w:rsidRPr="00167B73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8B6F65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{{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fio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my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}}</w:t>
      </w:r>
      <w:r w:rsidR="00F47E51" w:rsidRPr="00A31FBF">
        <w:rPr>
          <w:rFonts w:ascii="Times New Roman" w:hAnsi="Times New Roman" w:cs="Times New Roman"/>
          <w:sz w:val="24"/>
          <w:szCs w:val="24"/>
          <w:lang w:eastAsia="ru-RU"/>
        </w:rPr>
        <w:t>, действующего на основании Устава, именуемое в дальнейшем «</w:t>
      </w:r>
      <w:r w:rsidR="000C3228">
        <w:rPr>
          <w:rFonts w:ascii="Times New Roman" w:hAnsi="Times New Roman" w:cs="Times New Roman"/>
          <w:sz w:val="24"/>
          <w:szCs w:val="24"/>
          <w:lang w:eastAsia="ru-RU"/>
        </w:rPr>
        <w:t>Исполнитель</w:t>
      </w:r>
      <w:r w:rsidR="00F47E51" w:rsidRPr="00A31FBF">
        <w:rPr>
          <w:rFonts w:ascii="Times New Roman" w:hAnsi="Times New Roman" w:cs="Times New Roman"/>
          <w:sz w:val="24"/>
          <w:szCs w:val="24"/>
          <w:lang w:eastAsia="ru-RU"/>
        </w:rPr>
        <w:t>», с другой стороны, совместно именуемые «Стороны», заключили настоящий Договор о нижеследующем:</w:t>
      </w:r>
    </w:p>
    <w:p w:rsidR="00167B73" w:rsidRPr="006D1052" w:rsidRDefault="00167B73" w:rsidP="006D105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D1052">
        <w:rPr>
          <w:rFonts w:ascii="Times New Roman" w:hAnsi="Times New Roman" w:cs="Times New Roman"/>
          <w:b/>
          <w:sz w:val="24"/>
        </w:rPr>
        <w:t>1. Предмет договора</w:t>
      </w:r>
    </w:p>
    <w:p w:rsidR="009A2D99" w:rsidRDefault="006D1052" w:rsidP="009A2D99">
      <w:pPr>
        <w:pStyle w:val="a4"/>
        <w:jc w:val="both"/>
      </w:pPr>
      <w:r w:rsidRPr="006D1052">
        <w:rPr>
          <w:b/>
        </w:rPr>
        <w:t>1.1.</w:t>
      </w:r>
      <w:r>
        <w:t xml:space="preserve"> </w:t>
      </w:r>
      <w:r w:rsidR="009A2D99">
        <w:t xml:space="preserve">Исполнитель обязуется выполнять </w:t>
      </w:r>
      <w:r w:rsidR="003D213D">
        <w:t>работы по техническому обслуживанию системы автоматической пожарной сигнализации</w:t>
      </w:r>
      <w:r w:rsidR="000C3228" w:rsidRPr="000C3228">
        <w:rPr>
          <w:color w:val="000000" w:themeColor="text1"/>
        </w:rPr>
        <w:t xml:space="preserve"> </w:t>
      </w:r>
      <w:r w:rsidR="009A2D99">
        <w:t xml:space="preserve">(далее — </w:t>
      </w:r>
      <w:r w:rsidR="003D213D">
        <w:t>Система</w:t>
      </w:r>
      <w:r w:rsidR="009A2D99">
        <w:t>), установленной на объекте Заказчика, а Заказчик обязуется принимать выполненные работы и своевременно их оплачивать.</w:t>
      </w:r>
    </w:p>
    <w:p w:rsidR="00030888" w:rsidRDefault="006D1052" w:rsidP="00030888">
      <w:pPr>
        <w:pStyle w:val="a4"/>
        <w:spacing w:after="0" w:afterAutospacing="0"/>
      </w:pPr>
      <w:r w:rsidRPr="006D1052">
        <w:rPr>
          <w:b/>
        </w:rPr>
        <w:t>1.2.</w:t>
      </w:r>
      <w:r>
        <w:t xml:space="preserve"> </w:t>
      </w:r>
      <w:r w:rsidR="009A2D99">
        <w:t>Объект обслуживания:</w:t>
      </w:r>
    </w:p>
    <w:p w:rsidR="005069CC" w:rsidRDefault="008B6F65" w:rsidP="005069CC">
      <w:pPr>
        <w:pStyle w:val="a4"/>
        <w:numPr>
          <w:ilvl w:val="0"/>
          <w:numId w:val="17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{{</w:t>
      </w:r>
      <w:r w:rsidR="000C3228">
        <w:rPr>
          <w:color w:val="000000" w:themeColor="text1"/>
          <w:lang w:val="en-US"/>
        </w:rPr>
        <w:t>object</w:t>
      </w:r>
      <w:r w:rsidR="000C3228" w:rsidRPr="000C3228">
        <w:rPr>
          <w:color w:val="000000" w:themeColor="text1"/>
        </w:rPr>
        <w:t>}}</w:t>
      </w:r>
      <w:r w:rsidR="009A2D99" w:rsidRPr="000C3228">
        <w:rPr>
          <w:color w:val="000000" w:themeColor="text1"/>
        </w:rPr>
        <w:t xml:space="preserve">, </w:t>
      </w:r>
    </w:p>
    <w:p w:rsidR="005069CC" w:rsidRDefault="009A2D99" w:rsidP="005069CC">
      <w:pPr>
        <w:pStyle w:val="a4"/>
        <w:spacing w:before="0" w:beforeAutospacing="0" w:after="0" w:afterAutospacing="0"/>
        <w:ind w:left="360"/>
        <w:rPr>
          <w:color w:val="000000" w:themeColor="text1"/>
        </w:rPr>
      </w:pPr>
      <w:r w:rsidRPr="000C3228">
        <w:rPr>
          <w:color w:val="000000" w:themeColor="text1"/>
        </w:rPr>
        <w:t xml:space="preserve">расположенный по адресу: </w:t>
      </w:r>
    </w:p>
    <w:p w:rsidR="006D1052" w:rsidRPr="000C3228" w:rsidRDefault="008B6F65" w:rsidP="00030888">
      <w:pPr>
        <w:pStyle w:val="a4"/>
        <w:numPr>
          <w:ilvl w:val="0"/>
          <w:numId w:val="17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{{</w:t>
      </w:r>
      <w:r w:rsidR="000C3228">
        <w:rPr>
          <w:color w:val="000000" w:themeColor="text1"/>
          <w:lang w:val="en-US"/>
        </w:rPr>
        <w:t>address</w:t>
      </w:r>
      <w:r w:rsidR="000C3228" w:rsidRPr="007B29E5">
        <w:rPr>
          <w:color w:val="000000" w:themeColor="text1"/>
        </w:rPr>
        <w:t>_</w:t>
      </w:r>
      <w:r w:rsidR="000C3228">
        <w:rPr>
          <w:color w:val="000000" w:themeColor="text1"/>
          <w:lang w:val="en-US"/>
        </w:rPr>
        <w:t>object</w:t>
      </w:r>
      <w:r w:rsidR="000C3228" w:rsidRPr="007B29E5">
        <w:rPr>
          <w:color w:val="000000" w:themeColor="text1"/>
        </w:rPr>
        <w:t>}}</w:t>
      </w:r>
      <w:r w:rsidR="009A2D99" w:rsidRPr="000C3228">
        <w:rPr>
          <w:color w:val="000000" w:themeColor="text1"/>
        </w:rPr>
        <w:t>.</w:t>
      </w:r>
    </w:p>
    <w:p w:rsidR="009A2D99" w:rsidRDefault="009A2D99" w:rsidP="009A2D99">
      <w:pPr>
        <w:pStyle w:val="a4"/>
        <w:spacing w:before="0" w:beforeAutospacing="0" w:after="0" w:afterAutospacing="0"/>
        <w:jc w:val="both"/>
      </w:pPr>
      <w:r>
        <w:rPr>
          <w:b/>
        </w:rPr>
        <w:t xml:space="preserve">1.3. </w:t>
      </w:r>
      <w:r w:rsidR="00030888">
        <w:t xml:space="preserve">Состав </w:t>
      </w:r>
      <w:r w:rsidR="0063169F">
        <w:t>С</w:t>
      </w:r>
      <w:r w:rsidR="00CD489F">
        <w:t>истемы</w:t>
      </w:r>
      <w:r>
        <w:t>:</w:t>
      </w:r>
    </w:p>
    <w:p w:rsidR="009A2D99" w:rsidRPr="007B29E5" w:rsidRDefault="001812BE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{{</w:t>
      </w:r>
      <w:proofErr w:type="spellStart"/>
      <w:r>
        <w:rPr>
          <w:color w:val="000000" w:themeColor="text1"/>
          <w:lang w:val="en-US"/>
        </w:rPr>
        <w:t>system_kit</w:t>
      </w:r>
      <w:proofErr w:type="spellEnd"/>
      <w:r>
        <w:rPr>
          <w:color w:val="000000" w:themeColor="text1"/>
          <w:lang w:val="en-US"/>
        </w:rPr>
        <w:t>}}</w:t>
      </w:r>
    </w:p>
    <w:p w:rsidR="006D1052" w:rsidRDefault="009A2D99" w:rsidP="009A2D99">
      <w:pPr>
        <w:pStyle w:val="a4"/>
        <w:spacing w:before="0" w:beforeAutospacing="0" w:after="0" w:afterAutospacing="0"/>
        <w:jc w:val="both"/>
      </w:pPr>
      <w:r>
        <w:rPr>
          <w:b/>
        </w:rPr>
        <w:t>1.4</w:t>
      </w:r>
      <w:r w:rsidR="006D1052" w:rsidRPr="006D1052">
        <w:rPr>
          <w:b/>
        </w:rPr>
        <w:t>.</w:t>
      </w:r>
      <w:r w:rsidR="006D1052">
        <w:t xml:space="preserve"> </w:t>
      </w:r>
      <w:r w:rsidR="00030888">
        <w:t xml:space="preserve">В состав работ по техническому обслуживанию </w:t>
      </w:r>
      <w:r w:rsidR="00CD489F">
        <w:t>Системы</w:t>
      </w:r>
      <w:r w:rsidR="0063169F">
        <w:t xml:space="preserve"> </w:t>
      </w:r>
      <w:r w:rsidR="00030888">
        <w:t>входит</w:t>
      </w:r>
      <w:r w:rsidR="006D1052">
        <w:t>:</w:t>
      </w:r>
    </w:p>
    <w:p w:rsidR="006D1052" w:rsidRDefault="006D1052" w:rsidP="00030888">
      <w:pPr>
        <w:pStyle w:val="a4"/>
        <w:numPr>
          <w:ilvl w:val="0"/>
          <w:numId w:val="14"/>
        </w:numPr>
        <w:spacing w:before="0" w:beforeAutospacing="0"/>
      </w:pPr>
      <w:r>
        <w:t>внешний осмотр оборудования;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проверку состояния соединений и целостности линий;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тестирование работоспособности извещателей, модулей, приборов приёмно-контрольных;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очистку оборудования от пыли и загрязнений;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устранение выявленных неисправностей в рамках регламентных работ;</w:t>
      </w:r>
    </w:p>
    <w:p w:rsidR="00030888" w:rsidRDefault="00030888" w:rsidP="00030888">
      <w:pPr>
        <w:pStyle w:val="a4"/>
        <w:numPr>
          <w:ilvl w:val="0"/>
          <w:numId w:val="14"/>
        </w:numPr>
        <w:rPr>
          <w:b/>
        </w:rPr>
      </w:pPr>
      <w:r>
        <w:t>предоставление рекомендаций по устранению неисправностей, выходящих за рамки базового обслуживания</w:t>
      </w:r>
      <w:r w:rsidR="006D1052">
        <w:t>.</w:t>
      </w:r>
      <w:r w:rsidRPr="00030888">
        <w:rPr>
          <w:b/>
        </w:rPr>
        <w:t xml:space="preserve"> </w:t>
      </w:r>
    </w:p>
    <w:p w:rsidR="00030888" w:rsidRPr="00030888" w:rsidRDefault="00030888" w:rsidP="00030888">
      <w:pPr>
        <w:pStyle w:val="a4"/>
        <w:jc w:val="center"/>
        <w:rPr>
          <w:b/>
        </w:rPr>
      </w:pPr>
      <w:r w:rsidRPr="00030888">
        <w:rPr>
          <w:b/>
        </w:rPr>
        <w:t xml:space="preserve">2. Объем, периодичность и </w:t>
      </w:r>
      <w:r>
        <w:rPr>
          <w:b/>
        </w:rPr>
        <w:t>качество обслужи</w:t>
      </w:r>
      <w:r w:rsidRPr="00030888">
        <w:rPr>
          <w:b/>
        </w:rPr>
        <w:t>в</w:t>
      </w:r>
      <w:r>
        <w:rPr>
          <w:b/>
        </w:rPr>
        <w:t>а</w:t>
      </w:r>
      <w:r w:rsidRPr="00030888">
        <w:rPr>
          <w:b/>
        </w:rPr>
        <w:t>ния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2.1.</w:t>
      </w:r>
      <w:r>
        <w:t xml:space="preserve"> Объём работ по техническому обслуживанию определяется перечнем, указанным в пункте 1.4 настоящего Договора, и направлен на поддержание р</w:t>
      </w:r>
      <w:r w:rsidR="0063169F">
        <w:t>аботоспособности и исправности Системы</w:t>
      </w:r>
      <w:r>
        <w:t>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2.2.</w:t>
      </w:r>
      <w:r>
        <w:t xml:space="preserve"> Обслуживание осуществляется ежемесячно по согласованному графику. При необходимости Исполнитель вправе проводить внеплановое обслуживание по согласованию с Заказчиком.</w:t>
      </w:r>
    </w:p>
    <w:p w:rsidR="00030888" w:rsidRDefault="00030888" w:rsidP="00F150F8">
      <w:pPr>
        <w:pStyle w:val="a4"/>
        <w:jc w:val="both"/>
      </w:pPr>
      <w:r w:rsidRPr="00030888">
        <w:rPr>
          <w:b/>
        </w:rPr>
        <w:t>2.3.</w:t>
      </w:r>
      <w:r>
        <w:t xml:space="preserve"> Результаты обслуживания фиксируются в </w:t>
      </w:r>
      <w:r w:rsidR="003D213D">
        <w:rPr>
          <w:rStyle w:val="a3"/>
        </w:rPr>
        <w:t>Журнале технического обслуживания АПС</w:t>
      </w:r>
      <w:r>
        <w:t xml:space="preserve">, который ведётся Исполнителем на объекте и подписывается </w:t>
      </w:r>
      <w:r w:rsidR="00F150F8">
        <w:t>представителями Сторон</w:t>
      </w:r>
      <w:r>
        <w:t xml:space="preserve"> после каждой проведённой проверки.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2.4.</w:t>
      </w:r>
      <w:r>
        <w:t xml:space="preserve"> При обнаружении неисправностей, не подлежащих устранению в рамках регламентных работ, Исполнитель уведомляет Заказчика, составляет дефектный акт и направляет </w:t>
      </w:r>
      <w:r>
        <w:lastRenderedPageBreak/>
        <w:t>коммерческое предложение на проведение дополнительных работ (восстановление, замена, мо</w:t>
      </w:r>
      <w:r w:rsidR="00F150F8">
        <w:t>дернизация оборудования и т.д.) после согласования с Заказчиком.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2.5.</w:t>
      </w:r>
      <w:r>
        <w:t xml:space="preserve"> Все работы выполняются с соблюдением действующих норм и правил, включая требования технического регламента, инструкций завода-изготовителя и правил пожарной безопасности.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2.6.</w:t>
      </w:r>
      <w:r>
        <w:t xml:space="preserve"> Качество работ должно соответствовать требованиям нормативной документации и обеспечиват</w:t>
      </w:r>
      <w:r w:rsidR="0063169F">
        <w:t>ь надёжную и стабильную работу Системы</w:t>
      </w:r>
      <w:r>
        <w:t>.</w:t>
      </w:r>
    </w:p>
    <w:p w:rsidR="00F150F8" w:rsidRPr="00F150F8" w:rsidRDefault="0063169F" w:rsidP="00F150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F150F8" w:rsidRPr="00F150F8">
        <w:rPr>
          <w:rFonts w:ascii="Times New Roman" w:hAnsi="Times New Roman" w:cs="Times New Roman"/>
          <w:b/>
          <w:sz w:val="24"/>
        </w:rPr>
        <w:t>. Стоимость услуг и порядок расчетов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.1.</w:t>
      </w:r>
      <w:r w:rsidR="00F150F8">
        <w:t xml:space="preserve"> Стоимость услуг по настоящему Договору составляет </w:t>
      </w:r>
      <w:r w:rsidR="001812BE" w:rsidRPr="001812BE">
        <w:rPr>
          <w:rStyle w:val="a3"/>
        </w:rPr>
        <w:t>{{</w:t>
      </w:r>
      <w:r w:rsidR="001812BE">
        <w:rPr>
          <w:rStyle w:val="a3"/>
          <w:lang w:val="en-US"/>
        </w:rPr>
        <w:t>price</w:t>
      </w:r>
      <w:r w:rsidR="001812BE" w:rsidRPr="001812BE">
        <w:rPr>
          <w:rStyle w:val="a3"/>
        </w:rPr>
        <w:t>_</w:t>
      </w:r>
      <w:r w:rsidR="001812BE">
        <w:rPr>
          <w:rStyle w:val="a3"/>
          <w:lang w:val="en-US"/>
        </w:rPr>
        <w:t>nds</w:t>
      </w:r>
      <w:r w:rsidR="001812BE" w:rsidRPr="001812BE">
        <w:rPr>
          <w:rStyle w:val="a3"/>
        </w:rPr>
        <w:t xml:space="preserve">}} </w:t>
      </w:r>
      <w:r w:rsidR="00F150F8">
        <w:t>и включает весь объём работ, предусмотренный пунктом 1.4 настоящего Договора.</w:t>
      </w:r>
    </w:p>
    <w:p w:rsidR="008A41B8" w:rsidRDefault="0063169F" w:rsidP="005E0FF0">
      <w:pPr>
        <w:pStyle w:val="a4"/>
        <w:jc w:val="both"/>
      </w:pPr>
      <w:r>
        <w:rPr>
          <w:rStyle w:val="a3"/>
        </w:rPr>
        <w:t>3</w:t>
      </w:r>
      <w:r w:rsidR="008A41B8">
        <w:rPr>
          <w:rStyle w:val="a3"/>
        </w:rPr>
        <w:t>.2.</w:t>
      </w:r>
      <w:r w:rsidR="008A41B8">
        <w:t xml:space="preserve"> Оплата производится ежемесячно, не позднее 10 (десятого) числа месяца, следующего за расчётным, на основании выставленного счёта. Акт выполненных работ подписывается в последнем месяце обслуживания, по итогам всего периода оказания услуг.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.3.</w:t>
      </w:r>
      <w:r w:rsidR="00F150F8">
        <w:t xml:space="preserve"> В случае выявления неисправностей, требующих дополнительных работ (замена оборудования, модернизация, монтаж), стоимость таких работ и срок их выполнения согласовываются Сторонами отдельно и оформляются дополнительным соглашением или отдельной заявкой.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.4.</w:t>
      </w:r>
      <w:r w:rsidR="00F150F8">
        <w:t xml:space="preserve"> Оплата производится путем безналичного перечисления денежных средств на расчетный счет Исполнителя, указанный в разделе 7 настоящего Договора.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.5.</w:t>
      </w:r>
      <w:r w:rsidR="00F150F8">
        <w:t xml:space="preserve"> В случае просрочки оплаты Заказчиком более чем на 10 (десять) календарных дней, Исполнитель имеет право приостановить выполнение работ до момента погашения задолженности, уведомив Заказчика в письменной или электронной форме.</w:t>
      </w:r>
    </w:p>
    <w:p w:rsidR="009C144F" w:rsidRDefault="0063169F" w:rsidP="0063169F">
      <w:pPr>
        <w:pStyle w:val="a9"/>
      </w:pPr>
      <w:r>
        <w:rPr>
          <w:rStyle w:val="a3"/>
          <w:b/>
        </w:rPr>
        <w:t>4</w:t>
      </w:r>
      <w:r w:rsidR="009C144F">
        <w:rPr>
          <w:rStyle w:val="a3"/>
          <w:b/>
        </w:rPr>
        <w:t>. Права и обязанности Сторон</w:t>
      </w:r>
    </w:p>
    <w:p w:rsidR="009C144F" w:rsidRDefault="0063169F" w:rsidP="00507ED8">
      <w:pPr>
        <w:pStyle w:val="a4"/>
        <w:spacing w:after="0" w:afterAutospacing="0"/>
      </w:pPr>
      <w:r>
        <w:rPr>
          <w:rStyle w:val="a3"/>
        </w:rPr>
        <w:t>4</w:t>
      </w:r>
      <w:r w:rsidR="009C144F">
        <w:rPr>
          <w:rStyle w:val="a3"/>
        </w:rPr>
        <w:t>.1. Исполнитель обязуется:</w:t>
      </w:r>
    </w:p>
    <w:p w:rsidR="004A4795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.1.1.</w:t>
      </w:r>
      <w:r w:rsidR="009C144F">
        <w:t xml:space="preserve"> Осуществлять </w:t>
      </w:r>
      <w:r w:rsidR="004A4795">
        <w:t>техническое обслуживание Системы</w:t>
      </w:r>
      <w:r>
        <w:t xml:space="preserve"> </w:t>
      </w:r>
      <w:r w:rsidR="004A4795">
        <w:t>в соответствии с требованиями нормативных документов, правилами и инструкциями завода-изготовителя.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.1.2.</w:t>
      </w:r>
      <w:r w:rsidR="009C144F">
        <w:t xml:space="preserve"> Соблюдать действующие ст</w:t>
      </w:r>
      <w:r w:rsidR="004940A4">
        <w:t>роительные, электротехнические,</w:t>
      </w:r>
      <w:r w:rsidR="009C144F">
        <w:t xml:space="preserve"> </w:t>
      </w:r>
      <w:r w:rsidR="00507ED8">
        <w:t>иные обязательные нормы</w:t>
      </w:r>
      <w:r w:rsidR="009C144F">
        <w:t xml:space="preserve"> и правила при выполнении работ.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.1.3.</w:t>
      </w:r>
      <w:r w:rsidR="009C144F">
        <w:t xml:space="preserve"> Информировать Заказчика о возникающих обстоятельствах, способных повлиять на </w:t>
      </w:r>
      <w:r w:rsidR="004A4795">
        <w:t>работоспособность Системы.</w:t>
      </w:r>
    </w:p>
    <w:p w:rsidR="009C144F" w:rsidRDefault="0063169F" w:rsidP="005E0FF0">
      <w:pPr>
        <w:pStyle w:val="a4"/>
        <w:spacing w:before="0" w:beforeAutospacing="0" w:after="24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.1.4.</w:t>
      </w:r>
      <w:r w:rsidR="009C144F">
        <w:t xml:space="preserve"> По завершении работ составить и передать Заказчику Акт выполненных работ (АВР) и иные документы, предусмотренные </w:t>
      </w:r>
      <w:r w:rsidR="004A4795">
        <w:t>Договором</w:t>
      </w:r>
      <w:r w:rsidR="009C144F">
        <w:t>.</w:t>
      </w:r>
    </w:p>
    <w:p w:rsidR="009C144F" w:rsidRDefault="0063169F" w:rsidP="00507ED8">
      <w:pPr>
        <w:pStyle w:val="a4"/>
        <w:spacing w:before="0" w:beforeAutospacing="0" w:after="0" w:afterAutospacing="0"/>
      </w:pPr>
      <w:r>
        <w:rPr>
          <w:rStyle w:val="a3"/>
        </w:rPr>
        <w:t>4</w:t>
      </w:r>
      <w:r w:rsidR="009C144F">
        <w:rPr>
          <w:rStyle w:val="a3"/>
        </w:rPr>
        <w:t>.2. Исполнитель имеет право: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.2.1.</w:t>
      </w:r>
      <w:r w:rsidR="009C144F">
        <w:t xml:space="preserve"> </w:t>
      </w:r>
      <w:r w:rsidR="004A4795">
        <w:t>Получать от Заказчика всю необходимую информацию, доступ и документацию, требуемые для надлежащего выполнения работ.</w:t>
      </w:r>
    </w:p>
    <w:p w:rsidR="00507ED8" w:rsidRDefault="0063169F" w:rsidP="00507ED8">
      <w:pPr>
        <w:pStyle w:val="a4"/>
        <w:spacing w:before="0" w:beforeAutospacing="0" w:after="0" w:afterAutospacing="0"/>
      </w:pPr>
      <w:r>
        <w:rPr>
          <w:b/>
        </w:rPr>
        <w:t>4</w:t>
      </w:r>
      <w:r w:rsidR="009C144F" w:rsidRPr="004940A4">
        <w:rPr>
          <w:b/>
        </w:rPr>
        <w:t>.2.2.</w:t>
      </w:r>
      <w:r w:rsidR="009C144F">
        <w:t xml:space="preserve"> Приостанавливать выполнение работ в случае</w:t>
      </w:r>
      <w:r w:rsidR="00507ED8">
        <w:t>:</w:t>
      </w:r>
    </w:p>
    <w:p w:rsidR="00507ED8" w:rsidRDefault="009C144F" w:rsidP="004B0932">
      <w:pPr>
        <w:pStyle w:val="a4"/>
        <w:numPr>
          <w:ilvl w:val="0"/>
          <w:numId w:val="5"/>
        </w:numPr>
        <w:spacing w:before="0" w:beforeAutospacing="0" w:after="0" w:afterAutospacing="0"/>
      </w:pPr>
      <w:r>
        <w:t xml:space="preserve">нарушений условий </w:t>
      </w:r>
      <w:r w:rsidR="00507ED8">
        <w:t>допуска;</w:t>
      </w:r>
    </w:p>
    <w:p w:rsidR="00507ED8" w:rsidRDefault="00507ED8" w:rsidP="004B0932">
      <w:pPr>
        <w:pStyle w:val="a4"/>
        <w:numPr>
          <w:ilvl w:val="0"/>
          <w:numId w:val="5"/>
        </w:numPr>
        <w:spacing w:before="0" w:beforeAutospacing="0" w:after="0" w:afterAutospacing="0"/>
      </w:pPr>
      <w:r>
        <w:t>несвоевременной оплаты;</w:t>
      </w:r>
    </w:p>
    <w:p w:rsidR="004A4795" w:rsidRDefault="004A4795" w:rsidP="004A4795">
      <w:pPr>
        <w:pStyle w:val="a4"/>
        <w:numPr>
          <w:ilvl w:val="0"/>
          <w:numId w:val="5"/>
        </w:numPr>
        <w:spacing w:before="0" w:beforeAutospacing="0" w:after="0" w:afterAutospacing="0"/>
      </w:pPr>
      <w:r>
        <w:t>отсутствия паролей и иных данных доступа к Системе;</w:t>
      </w:r>
    </w:p>
    <w:p w:rsidR="004A4795" w:rsidRDefault="004A4795" w:rsidP="004A4795">
      <w:pPr>
        <w:pStyle w:val="a4"/>
        <w:numPr>
          <w:ilvl w:val="0"/>
          <w:numId w:val="5"/>
        </w:numPr>
        <w:spacing w:before="0" w:beforeAutospacing="0" w:after="0" w:afterAutospacing="0"/>
      </w:pPr>
      <w:r>
        <w:t>наличия строительных, технических или административных препятствий — до момента их устранения Заказчиком.</w:t>
      </w:r>
    </w:p>
    <w:p w:rsidR="009C144F" w:rsidRDefault="0063169F" w:rsidP="004A4795">
      <w:pPr>
        <w:pStyle w:val="a4"/>
        <w:spacing w:before="240" w:beforeAutospacing="0" w:after="0" w:afterAutospacing="0"/>
      </w:pPr>
      <w:r>
        <w:rPr>
          <w:rStyle w:val="a3"/>
        </w:rPr>
        <w:t>4</w:t>
      </w:r>
      <w:r w:rsidR="009C144F">
        <w:rPr>
          <w:rStyle w:val="a3"/>
        </w:rPr>
        <w:t>.3. Заказчик обязуется:</w:t>
      </w:r>
    </w:p>
    <w:p w:rsidR="009C144F" w:rsidRDefault="0063169F" w:rsidP="00507ED8">
      <w:pPr>
        <w:pStyle w:val="a4"/>
        <w:spacing w:before="0" w:beforeAutospacing="0" w:after="0" w:afterAutospacing="0"/>
      </w:pPr>
      <w:r>
        <w:rPr>
          <w:b/>
        </w:rPr>
        <w:t>4</w:t>
      </w:r>
      <w:r w:rsidR="009C144F" w:rsidRPr="004940A4">
        <w:rPr>
          <w:b/>
        </w:rPr>
        <w:t>.3.1.</w:t>
      </w:r>
      <w:r w:rsidR="009C144F">
        <w:t xml:space="preserve"> </w:t>
      </w:r>
      <w:r w:rsidR="004A4795">
        <w:t>Обеспечивать своевременный доступ Исполнителя к объекту, включая:</w:t>
      </w:r>
    </w:p>
    <w:p w:rsidR="009C144F" w:rsidRDefault="009C144F" w:rsidP="004A4795">
      <w:pPr>
        <w:pStyle w:val="a4"/>
        <w:numPr>
          <w:ilvl w:val="0"/>
          <w:numId w:val="6"/>
        </w:numPr>
        <w:spacing w:before="0" w:beforeAutospacing="0" w:after="0" w:afterAutospacing="0"/>
        <w:ind w:left="709"/>
      </w:pPr>
      <w:r>
        <w:lastRenderedPageBreak/>
        <w:t>беспреп</w:t>
      </w:r>
      <w:r w:rsidR="00507ED8">
        <w:t>ятственный проход на территорию,</w:t>
      </w:r>
    </w:p>
    <w:p w:rsidR="009C144F" w:rsidRDefault="009C144F" w:rsidP="004A4795">
      <w:pPr>
        <w:pStyle w:val="a4"/>
        <w:numPr>
          <w:ilvl w:val="0"/>
          <w:numId w:val="6"/>
        </w:numPr>
        <w:spacing w:before="0" w:beforeAutospacing="0" w:after="0" w:afterAutospacing="0"/>
        <w:ind w:left="709"/>
      </w:pPr>
      <w:r>
        <w:t xml:space="preserve">доступ в помещения, </w:t>
      </w:r>
      <w:r w:rsidR="00507ED8">
        <w:t>где должны производиться работы,</w:t>
      </w:r>
    </w:p>
    <w:p w:rsidR="009C144F" w:rsidRDefault="009C144F" w:rsidP="004A4795">
      <w:pPr>
        <w:pStyle w:val="a4"/>
        <w:numPr>
          <w:ilvl w:val="0"/>
          <w:numId w:val="6"/>
        </w:numPr>
        <w:spacing w:before="0" w:beforeAutospacing="0" w:after="0" w:afterAutospacing="0"/>
        <w:ind w:left="709"/>
      </w:pPr>
      <w:r>
        <w:t>наличие уполномоченных лиц для взаимодействия и приёмки работ.</w:t>
      </w:r>
    </w:p>
    <w:p w:rsidR="004940A4" w:rsidRDefault="0063169F" w:rsidP="005E0FF0">
      <w:pPr>
        <w:pStyle w:val="a4"/>
        <w:spacing w:before="0" w:beforeAutospacing="0" w:after="0" w:afterAutospacing="0"/>
        <w:jc w:val="both"/>
      </w:pPr>
      <w:r>
        <w:rPr>
          <w:rStyle w:val="a3"/>
        </w:rPr>
        <w:t>4</w:t>
      </w:r>
      <w:r w:rsidR="004940A4">
        <w:rPr>
          <w:rStyle w:val="a3"/>
        </w:rPr>
        <w:t>.3.2.</w:t>
      </w:r>
      <w:r w:rsidR="004940A4">
        <w:t xml:space="preserve"> </w:t>
      </w:r>
      <w:r w:rsidR="004A4795">
        <w:t>Предоставлять Исполнителю всю необходимую информацию, в том числе:</w:t>
      </w:r>
    </w:p>
    <w:p w:rsidR="004940A4" w:rsidRDefault="004940A4" w:rsidP="004B0932">
      <w:pPr>
        <w:pStyle w:val="a4"/>
        <w:numPr>
          <w:ilvl w:val="0"/>
          <w:numId w:val="7"/>
        </w:numPr>
        <w:spacing w:before="0" w:beforeAutospacing="0" w:after="0" w:afterAutospacing="0"/>
      </w:pPr>
      <w:r>
        <w:t>проектную и техническую документацию, в том числе планы, схемы, чертежи;</w:t>
      </w:r>
    </w:p>
    <w:p w:rsidR="004940A4" w:rsidRDefault="004A4795" w:rsidP="004A4795">
      <w:pPr>
        <w:pStyle w:val="a4"/>
        <w:numPr>
          <w:ilvl w:val="0"/>
          <w:numId w:val="7"/>
        </w:numPr>
        <w:spacing w:before="0" w:beforeAutospacing="0" w:after="0" w:afterAutospacing="0"/>
      </w:pPr>
      <w:r>
        <w:t>пароли, коды и иные средства доступа к Системе.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.3.3.</w:t>
      </w:r>
      <w:r w:rsidR="009C144F">
        <w:t xml:space="preserve"> Осуществлять оплату в сроки и на условиях, установленных в настоящем Договоре</w:t>
      </w:r>
      <w:r w:rsidR="004A4795">
        <w:t>.</w:t>
      </w:r>
    </w:p>
    <w:p w:rsidR="004940A4" w:rsidRDefault="0063169F" w:rsidP="005E0FF0">
      <w:pPr>
        <w:pStyle w:val="a4"/>
        <w:spacing w:before="0" w:beforeAutospacing="0"/>
        <w:jc w:val="both"/>
      </w:pPr>
      <w:r>
        <w:rPr>
          <w:rStyle w:val="a3"/>
        </w:rPr>
        <w:t>4</w:t>
      </w:r>
      <w:r w:rsidR="004940A4">
        <w:rPr>
          <w:rStyle w:val="a3"/>
        </w:rPr>
        <w:t>.3.4.</w:t>
      </w:r>
      <w:r w:rsidR="004940A4">
        <w:t xml:space="preserve"> Подписывать Акт выполненных работ (АВР) в течение 3 (трёх) рабочих дней с момента передачи результатов работ уполномоченному представителю Заказчика, либо предоставить мотивированные замечания в письменной или электронной форме.</w:t>
      </w:r>
    </w:p>
    <w:p w:rsidR="009C144F" w:rsidRDefault="0063169F" w:rsidP="00FF119A">
      <w:pPr>
        <w:pStyle w:val="a4"/>
        <w:spacing w:before="0" w:beforeAutospacing="0" w:after="0" w:afterAutospacing="0"/>
      </w:pPr>
      <w:r>
        <w:rPr>
          <w:rStyle w:val="a3"/>
        </w:rPr>
        <w:t>4</w:t>
      </w:r>
      <w:r w:rsidR="009C144F">
        <w:rPr>
          <w:rStyle w:val="a3"/>
        </w:rPr>
        <w:t>.4. Заказчик имеет право: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t>4</w:t>
      </w:r>
      <w:r w:rsidR="009C144F">
        <w:t>.4.1. Контролировать ход и качество выполняемых работ без вмешательства в технологию их выполнения.</w:t>
      </w:r>
    </w:p>
    <w:p w:rsidR="009C144F" w:rsidRDefault="0063169F" w:rsidP="00FF119A">
      <w:pPr>
        <w:pStyle w:val="a4"/>
        <w:spacing w:before="0" w:beforeAutospacing="0" w:after="0" w:afterAutospacing="0"/>
      </w:pPr>
      <w:r>
        <w:t>4</w:t>
      </w:r>
      <w:r w:rsidR="009C144F">
        <w:t>.4.2. Получать от Исполнит</w:t>
      </w:r>
      <w:r w:rsidR="004A4795">
        <w:t>еля информацию о текущем состоянии Системы</w:t>
      </w:r>
      <w:r w:rsidR="009C144F">
        <w:t>.</w:t>
      </w:r>
    </w:p>
    <w:p w:rsidR="009C144F" w:rsidRDefault="0063169F" w:rsidP="005E0FF0">
      <w:pPr>
        <w:pStyle w:val="a4"/>
        <w:spacing w:before="0" w:beforeAutospacing="0" w:after="240" w:afterAutospacing="0"/>
        <w:jc w:val="both"/>
      </w:pPr>
      <w:r>
        <w:t>4</w:t>
      </w:r>
      <w:r w:rsidR="009C144F">
        <w:t xml:space="preserve">.4.3. Заявлять обоснованные замечания по качеству работ в процессе исполнения и после завершения — в пределах срока </w:t>
      </w:r>
      <w:r w:rsidR="004A4795">
        <w:t>Договора</w:t>
      </w:r>
      <w:r w:rsidR="009C144F">
        <w:t>.</w:t>
      </w:r>
    </w:p>
    <w:p w:rsidR="005E0FF0" w:rsidRPr="005E0FF0" w:rsidRDefault="0063169F" w:rsidP="005E0FF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5E0FF0" w:rsidRPr="005E0FF0">
        <w:rPr>
          <w:rFonts w:ascii="Times New Roman" w:hAnsi="Times New Roman" w:cs="Times New Roman"/>
          <w:b/>
          <w:sz w:val="24"/>
        </w:rPr>
        <w:t>. Форс-мажор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.1.</w:t>
      </w:r>
      <w:r w:rsidR="005E0FF0">
        <w:t xml:space="preserve"> Стороны освобождаются от ответственности за частичное или полное неисполнение обязательств по настоящему Договору, если это явилось следствием обстоятельств непреодолимой силы, возникших после заключения Договора и не зависящих от воли Сторон.</w:t>
      </w:r>
    </w:p>
    <w:p w:rsidR="005E0FF0" w:rsidRDefault="0063169F" w:rsidP="005E0FF0">
      <w:pPr>
        <w:pStyle w:val="a4"/>
        <w:spacing w:after="0" w:afterAutospacing="0"/>
      </w:pPr>
      <w:r>
        <w:rPr>
          <w:rStyle w:val="a3"/>
        </w:rPr>
        <w:t>5</w:t>
      </w:r>
      <w:r w:rsidR="005E0FF0" w:rsidRPr="005E0FF0">
        <w:rPr>
          <w:rStyle w:val="a3"/>
        </w:rPr>
        <w:t>.2.</w:t>
      </w:r>
      <w:r w:rsidR="005E0FF0">
        <w:t xml:space="preserve"> К таким обстоятельствам, в частности, относятся:</w:t>
      </w:r>
    </w:p>
    <w:p w:rsidR="005E0FF0" w:rsidRDefault="005E0FF0" w:rsidP="005E0FF0">
      <w:pPr>
        <w:pStyle w:val="a4"/>
        <w:numPr>
          <w:ilvl w:val="0"/>
          <w:numId w:val="19"/>
        </w:numPr>
        <w:spacing w:before="0" w:beforeAutospacing="0"/>
      </w:pPr>
      <w:r>
        <w:t>стихийные бедствия (пожары, наводнения, землетрясения и пр.);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чрезвычайные погодные условия, препятствующие доступу к объекту;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военные действия, забастовки, массовые беспорядки;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акты государственных органов, ограничивающие деятельность Исполнителя;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перебои в подаче электроэнергии, отключение связи или интернета, если они препятствуют выполнению обязательств.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.3.</w:t>
      </w:r>
      <w:r w:rsidR="005E0FF0">
        <w:t xml:space="preserve"> Сторона, для которой наступили обстоятельства форс-мажора, обязана в течение 5 (пяти) календарных дней письменно или по электронной почте уведомить другую Сторону с приложением подтверждающих документов.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.4.</w:t>
      </w:r>
      <w:r w:rsidR="005E0FF0">
        <w:t xml:space="preserve"> В случае действия форс-мажорных обстоятельств срок исполнения обязательств по Договору продлевается на период их действия.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.5.</w:t>
      </w:r>
      <w:r w:rsidR="005E0FF0">
        <w:t xml:space="preserve"> Если форс-мажор длится более 30 (тридцати) календарных дней, каждая из Сторон вправе потребовать расторжения настоящего Договора с оплатой фактически выполненных работ.</w:t>
      </w:r>
    </w:p>
    <w:p w:rsidR="005E0FF0" w:rsidRPr="005E0FF0" w:rsidRDefault="0063169F" w:rsidP="005E0FF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5E0FF0" w:rsidRPr="005E0FF0">
        <w:rPr>
          <w:rFonts w:ascii="Times New Roman" w:hAnsi="Times New Roman" w:cs="Times New Roman"/>
          <w:b/>
          <w:sz w:val="24"/>
        </w:rPr>
        <w:t>. Заключительные положения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.1.</w:t>
      </w:r>
      <w:r w:rsidR="005E0FF0">
        <w:t xml:space="preserve"> Настоящий Договор вступает в силу с момента его подписания обеими Сторонами и действует до его расторжения по инициативе одной из Сторон в порядке, предусмотренном настоящим Договором.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.2.</w:t>
      </w:r>
      <w:r w:rsidR="005E0FF0">
        <w:t xml:space="preserve"> Договор может быть расторгнут по инициативе любой из Сторон при условии предварительного письменного уведомления другой Стороны не менее чем за 10 (десять) календарных дней. При наличии не</w:t>
      </w:r>
      <w:bookmarkStart w:id="0" w:name="_GoBack"/>
      <w:bookmarkEnd w:id="0"/>
      <w:r w:rsidR="005E0FF0">
        <w:t xml:space="preserve"> завершённых обязательств Договор подлежит расторжению только после их выполнения.</w:t>
      </w:r>
    </w:p>
    <w:p w:rsidR="005E0FF0" w:rsidRDefault="0063169F" w:rsidP="005E0FF0">
      <w:pPr>
        <w:pStyle w:val="a4"/>
        <w:jc w:val="both"/>
      </w:pPr>
      <w:r>
        <w:rPr>
          <w:b/>
        </w:rPr>
        <w:lastRenderedPageBreak/>
        <w:t>6</w:t>
      </w:r>
      <w:r w:rsidR="005E0FF0" w:rsidRPr="005E0FF0">
        <w:rPr>
          <w:b/>
        </w:rPr>
        <w:t>.3.</w:t>
      </w:r>
      <w:r w:rsidR="005E0FF0">
        <w:t xml:space="preserve"> Все изменения и дополнения к настоящему Договору действительны при условии их согласования в письменной или электронной форме и подписания уполномоченными представителями обеих Сторон.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.4.</w:t>
      </w:r>
      <w:r w:rsidR="005E0FF0">
        <w:t xml:space="preserve"> Электронная переписка, осуществляемая через адреса электронной почты, указанные в разделе 8 настоящего Договора, признаётся официальной и имеет юридическую силу.</w:t>
      </w:r>
    </w:p>
    <w:p w:rsidR="005E0FF0" w:rsidRDefault="0063169F">
      <w:pPr>
        <w:pStyle w:val="a4"/>
      </w:pPr>
      <w:r w:rsidRPr="003D213D">
        <w:rPr>
          <w:b/>
        </w:rPr>
        <w:t>6</w:t>
      </w:r>
      <w:r w:rsidR="005E0FF0" w:rsidRPr="003D213D">
        <w:rPr>
          <w:b/>
        </w:rPr>
        <w:t>.5.</w:t>
      </w:r>
      <w:r w:rsidR="005E0FF0">
        <w:t xml:space="preserve"> Настоящий Договор составлен в двух экземплярах, по одному для каждой из Сторон. Оба экземпляра имеют равную юридическую силу.</w:t>
      </w:r>
    </w:p>
    <w:p w:rsidR="00F47E51" w:rsidRPr="001948B5" w:rsidRDefault="0063169F" w:rsidP="005E0FF0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7</w:t>
      </w:r>
      <w:r w:rsidR="00F47E51" w:rsidRPr="001948B5">
        <w:rPr>
          <w:rFonts w:ascii="Times New Roman" w:hAnsi="Times New Roman" w:cs="Times New Roman"/>
          <w:b/>
          <w:sz w:val="24"/>
          <w:szCs w:val="24"/>
          <w:lang w:eastAsia="ru-RU"/>
        </w:rPr>
        <w:t>. Реквизиты и контактные данные сторон</w:t>
      </w:r>
    </w:p>
    <w:p w:rsidR="00F47E51" w:rsidRPr="00A31FBF" w:rsidRDefault="00F47E51" w:rsidP="00F47E51">
      <w:pPr>
        <w:rPr>
          <w:rFonts w:ascii="Times New Roman" w:hAnsi="Times New Roman" w:cs="Times New Roman"/>
          <w:sz w:val="27"/>
          <w:szCs w:val="27"/>
          <w:lang w:eastAsia="ru-RU"/>
        </w:rPr>
      </w:pPr>
    </w:p>
    <w:tbl>
      <w:tblPr>
        <w:tblStyle w:val="a5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99"/>
      </w:tblGrid>
      <w:tr w:rsidR="00F47E51" w:rsidRPr="00A31FBF" w:rsidTr="005025CE">
        <w:tc>
          <w:tcPr>
            <w:tcW w:w="5529" w:type="dxa"/>
          </w:tcPr>
          <w:p w:rsidR="001948B5" w:rsidRPr="001812BE" w:rsidRDefault="00F47E51" w:rsidP="001948B5">
            <w:pPr>
              <w:shd w:val="clear" w:color="auto" w:fill="FFFFFF"/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Заказчик:</w:t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812BE" w:rsidRPr="001812B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1812B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firm</w:t>
            </w:r>
            <w:r w:rsidR="001812BE" w:rsidRPr="001812B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1812B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partner</w:t>
            </w:r>
            <w:r w:rsidR="001812BE" w:rsidRPr="001812B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F47E51" w:rsidRPr="001812BE" w:rsidRDefault="001948B5" w:rsidP="001948B5">
            <w:pPr>
              <w:shd w:val="clear" w:color="auto" w:fill="FFFFFF"/>
              <w:ind w:left="-108"/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F47E5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дрес</w:t>
            </w:r>
            <w:r w:rsidR="00F47E51" w:rsidRPr="001812B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="001812BE" w:rsidRPr="001812BE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 w:rsidR="001812BE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address_partner</w:t>
            </w:r>
            <w:proofErr w:type="spellEnd"/>
            <w:r w:rsidR="001812BE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  <w:p w:rsidR="003162F1" w:rsidRPr="001812BE" w:rsidRDefault="003162F1" w:rsidP="001948B5">
            <w:pPr>
              <w:shd w:val="clear" w:color="auto" w:fill="FFFFFF"/>
              <w:ind w:left="-108"/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</w:pPr>
            <w:r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>ИИК</w:t>
            </w:r>
            <w:r w:rsidRPr="001812BE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r w:rsidR="001812BE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 w:rsidR="001812BE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iik</w:t>
            </w:r>
            <w:r w:rsidR="003D213D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_partner</w:t>
            </w:r>
            <w:proofErr w:type="spellEnd"/>
            <w:r w:rsidR="003D213D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  <w:p w:rsidR="003162F1" w:rsidRPr="003D213D" w:rsidRDefault="003D213D" w:rsidP="001948B5">
            <w:pPr>
              <w:shd w:val="clear" w:color="auto" w:fill="FFFFFF"/>
              <w:ind w:left="-108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bank_partner</w:t>
            </w:r>
            <w:proofErr w:type="spellEnd"/>
            <w:r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  <w:p w:rsidR="001948B5" w:rsidRPr="003D213D" w:rsidRDefault="003162F1" w:rsidP="001948B5">
            <w:pPr>
              <w:ind w:left="-108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БИК</w:t>
            </w:r>
            <w:r w:rsidRP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bik_partner</w:t>
            </w:r>
            <w:proofErr w:type="spellEnd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  <w:r w:rsidRP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БИН</w:t>
            </w:r>
            <w:r w:rsidRP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="003D213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 w:rsidR="003D213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bin_partner</w:t>
            </w:r>
            <w:proofErr w:type="spellEnd"/>
            <w:r w:rsidR="003D213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  <w:p w:rsidR="003D213D" w:rsidRPr="003D213D" w:rsidRDefault="001948B5" w:rsidP="001948B5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Телефон: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phone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partner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F47E51" w:rsidRPr="001948B5" w:rsidRDefault="003162F1" w:rsidP="001948B5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Электронная почта: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partner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1948B5" w:rsidRDefault="001948B5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162F1" w:rsidRPr="00A31FBF" w:rsidRDefault="003162F1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47E51" w:rsidRPr="003D213D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_______________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f.io_partner</w:t>
            </w:r>
            <w:proofErr w:type="spellEnd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  <w:p w:rsidR="005025CE" w:rsidRPr="005025CE" w:rsidRDefault="005025CE" w:rsidP="005025CE">
            <w:pPr>
              <w:ind w:left="-108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</w:pP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</w:t>
            </w: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(подпись)</w:t>
            </w: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025CE" w:rsidRPr="00A31FBF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МП.</w:t>
            </w:r>
          </w:p>
        </w:tc>
        <w:tc>
          <w:tcPr>
            <w:tcW w:w="4399" w:type="dxa"/>
          </w:tcPr>
          <w:p w:rsidR="003162F1" w:rsidRPr="003D213D" w:rsidRDefault="00F47E5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firm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3162F1" w:rsidRPr="003D213D" w:rsidRDefault="001948B5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162F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дрес: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address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3162F1" w:rsidRPr="003D213D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ИИК: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iik</w:t>
            </w:r>
            <w:proofErr w:type="spellEnd"/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3162F1" w:rsidRPr="003D213D" w:rsidRDefault="003D213D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bank</w:t>
            </w:r>
            <w:r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3162F1" w:rsidRPr="003D213D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bik</w:t>
            </w:r>
            <w:proofErr w:type="spellEnd"/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3162F1" w:rsidRPr="003D213D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БИН: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bin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3162F1" w:rsidRPr="003D213D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Телефон: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phone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F47E51" w:rsidRPr="003D213D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Электронная почта: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email_my</w:t>
            </w:r>
            <w:proofErr w:type="spellEnd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025CE" w:rsidRPr="00A31FBF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025CE" w:rsidRPr="003D213D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_______________ 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io</w:t>
            </w:r>
            <w:proofErr w:type="spellEnd"/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3D2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my</w:t>
            </w:r>
            <w:r w:rsidR="003D213D" w:rsidRPr="003D2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:rsidR="005025CE" w:rsidRPr="005025CE" w:rsidRDefault="005025CE" w:rsidP="005025CE">
            <w:pPr>
              <w:ind w:left="-108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</w:pP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</w:t>
            </w: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(подпись)</w:t>
            </w: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162F1" w:rsidRPr="00A31FBF" w:rsidRDefault="00561CFF" w:rsidP="00561CF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</w:t>
            </w:r>
            <w:r w:rsidR="005025C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МП.</w:t>
            </w:r>
          </w:p>
        </w:tc>
      </w:tr>
    </w:tbl>
    <w:p w:rsidR="00F47E51" w:rsidRPr="00A31FBF" w:rsidRDefault="00F47E51" w:rsidP="00F47E51">
      <w:pPr>
        <w:rPr>
          <w:rFonts w:ascii="Times New Roman" w:hAnsi="Times New Roman" w:cs="Times New Roman"/>
          <w:sz w:val="27"/>
          <w:szCs w:val="27"/>
          <w:lang w:eastAsia="ru-RU"/>
        </w:rPr>
      </w:pPr>
    </w:p>
    <w:p w:rsidR="00F47E51" w:rsidRPr="00A31FBF" w:rsidRDefault="00F47E51" w:rsidP="00F47E51">
      <w:pPr>
        <w:rPr>
          <w:rFonts w:ascii="Times New Roman" w:hAnsi="Times New Roman" w:cs="Times New Roman"/>
          <w:sz w:val="27"/>
          <w:szCs w:val="27"/>
          <w:lang w:eastAsia="ru-RU"/>
        </w:rPr>
      </w:pPr>
    </w:p>
    <w:sectPr w:rsidR="00F47E51" w:rsidRPr="00A31FBF" w:rsidSect="009C44D5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E3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301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D0A38"/>
    <w:multiLevelType w:val="multilevel"/>
    <w:tmpl w:val="8F38FE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23C0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33D"/>
    <w:multiLevelType w:val="multilevel"/>
    <w:tmpl w:val="9B2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B782F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63838"/>
    <w:multiLevelType w:val="hybridMultilevel"/>
    <w:tmpl w:val="EDEABC60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57EB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62563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1673E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A6B7F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94598"/>
    <w:multiLevelType w:val="multilevel"/>
    <w:tmpl w:val="C026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E6C65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32550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C3ABF"/>
    <w:multiLevelType w:val="hybridMultilevel"/>
    <w:tmpl w:val="F1387CF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60DF9"/>
    <w:multiLevelType w:val="multilevel"/>
    <w:tmpl w:val="9DA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4638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B2371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A0078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14"/>
  </w:num>
  <w:num w:numId="7">
    <w:abstractNumId w:val="6"/>
  </w:num>
  <w:num w:numId="8">
    <w:abstractNumId w:val="16"/>
  </w:num>
  <w:num w:numId="9">
    <w:abstractNumId w:val="7"/>
  </w:num>
  <w:num w:numId="10">
    <w:abstractNumId w:val="17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  <w:num w:numId="16">
    <w:abstractNumId w:val="18"/>
  </w:num>
  <w:num w:numId="17">
    <w:abstractNumId w:val="10"/>
  </w:num>
  <w:num w:numId="18">
    <w:abstractNumId w:val="15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51"/>
    <w:rsid w:val="00030888"/>
    <w:rsid w:val="000340E6"/>
    <w:rsid w:val="000C3228"/>
    <w:rsid w:val="000E0525"/>
    <w:rsid w:val="00167B73"/>
    <w:rsid w:val="001812BE"/>
    <w:rsid w:val="001948B5"/>
    <w:rsid w:val="00231D9E"/>
    <w:rsid w:val="002C355B"/>
    <w:rsid w:val="002C5A11"/>
    <w:rsid w:val="003162F1"/>
    <w:rsid w:val="003D213D"/>
    <w:rsid w:val="00467381"/>
    <w:rsid w:val="004940A4"/>
    <w:rsid w:val="004962A5"/>
    <w:rsid w:val="004A4795"/>
    <w:rsid w:val="004B0932"/>
    <w:rsid w:val="005025CE"/>
    <w:rsid w:val="00504FCA"/>
    <w:rsid w:val="005069CC"/>
    <w:rsid w:val="00507ED8"/>
    <w:rsid w:val="00561CFF"/>
    <w:rsid w:val="005920EA"/>
    <w:rsid w:val="00597FA5"/>
    <w:rsid w:val="005A2A48"/>
    <w:rsid w:val="005B24EA"/>
    <w:rsid w:val="005B7677"/>
    <w:rsid w:val="005E0FF0"/>
    <w:rsid w:val="00616D99"/>
    <w:rsid w:val="0063169F"/>
    <w:rsid w:val="006D1052"/>
    <w:rsid w:val="007840B3"/>
    <w:rsid w:val="0079196D"/>
    <w:rsid w:val="007B29E5"/>
    <w:rsid w:val="007E7269"/>
    <w:rsid w:val="007F3C6A"/>
    <w:rsid w:val="00825753"/>
    <w:rsid w:val="00881A6C"/>
    <w:rsid w:val="008A41B8"/>
    <w:rsid w:val="008B6F65"/>
    <w:rsid w:val="008C3D13"/>
    <w:rsid w:val="008D4E1A"/>
    <w:rsid w:val="009844B8"/>
    <w:rsid w:val="009A2D99"/>
    <w:rsid w:val="009C144F"/>
    <w:rsid w:val="009C44D5"/>
    <w:rsid w:val="00A31FBF"/>
    <w:rsid w:val="00AE4BC3"/>
    <w:rsid w:val="00B6686A"/>
    <w:rsid w:val="00C7201C"/>
    <w:rsid w:val="00C81022"/>
    <w:rsid w:val="00CD489F"/>
    <w:rsid w:val="00DA6FAB"/>
    <w:rsid w:val="00EA3A11"/>
    <w:rsid w:val="00F1094C"/>
    <w:rsid w:val="00F150F8"/>
    <w:rsid w:val="00F47E51"/>
    <w:rsid w:val="00FB790E"/>
    <w:rsid w:val="00FD3D38"/>
    <w:rsid w:val="00FF119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6A30"/>
  <w15:chartTrackingRefBased/>
  <w15:docId w15:val="{77CABD4B-9B3E-4A69-8AD5-181555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CE"/>
  </w:style>
  <w:style w:type="paragraph" w:styleId="2">
    <w:name w:val="heading 2"/>
    <w:basedOn w:val="a"/>
    <w:link w:val="20"/>
    <w:uiPriority w:val="9"/>
    <w:qFormat/>
    <w:rsid w:val="00F4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autoRedefine/>
    <w:uiPriority w:val="9"/>
    <w:qFormat/>
    <w:rsid w:val="006D1052"/>
    <w:pPr>
      <w:spacing w:before="240" w:beforeAutospacing="1" w:after="240" w:afterAutospacing="1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1052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styleId="a3">
    <w:name w:val="Strong"/>
    <w:basedOn w:val="a0"/>
    <w:uiPriority w:val="22"/>
    <w:qFormat/>
    <w:rsid w:val="00F47E51"/>
    <w:rPr>
      <w:b/>
      <w:bCs/>
    </w:rPr>
  </w:style>
  <w:style w:type="paragraph" w:styleId="a4">
    <w:name w:val="Normal (Web)"/>
    <w:basedOn w:val="a"/>
    <w:uiPriority w:val="99"/>
    <w:unhideWhenUsed/>
    <w:rsid w:val="00F4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47E51"/>
  </w:style>
  <w:style w:type="character" w:styleId="a6">
    <w:name w:val="Hyperlink"/>
    <w:basedOn w:val="a0"/>
    <w:uiPriority w:val="99"/>
    <w:unhideWhenUsed/>
    <w:rsid w:val="00F47E51"/>
    <w:rPr>
      <w:color w:val="0000FF"/>
      <w:u w:val="single"/>
    </w:rPr>
  </w:style>
  <w:style w:type="character" w:customStyle="1" w:styleId="different-data">
    <w:name w:val="different-data"/>
    <w:basedOn w:val="a0"/>
    <w:rsid w:val="00F47E51"/>
  </w:style>
  <w:style w:type="paragraph" w:styleId="a7">
    <w:name w:val="List Paragraph"/>
    <w:basedOn w:val="a"/>
    <w:uiPriority w:val="34"/>
    <w:qFormat/>
    <w:rsid w:val="00597FA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C3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Emphasis"/>
    <w:basedOn w:val="a0"/>
    <w:uiPriority w:val="20"/>
    <w:qFormat/>
    <w:rsid w:val="0079196D"/>
    <w:rPr>
      <w:i/>
      <w:iCs/>
    </w:rPr>
  </w:style>
  <w:style w:type="paragraph" w:styleId="a9">
    <w:name w:val="No Spacing"/>
    <w:aliases w:val="Заголовок раздела"/>
    <w:uiPriority w:val="1"/>
    <w:qFormat/>
    <w:rsid w:val="0063169F"/>
    <w:pPr>
      <w:spacing w:before="120" w:after="120" w:line="240" w:lineRule="auto"/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92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029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2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14</cp:revision>
  <dcterms:created xsi:type="dcterms:W3CDTF">2025-06-25T10:51:00Z</dcterms:created>
  <dcterms:modified xsi:type="dcterms:W3CDTF">2025-06-30T06:45:00Z</dcterms:modified>
</cp:coreProperties>
</file>