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Query by Date Range How To Query by Date Range In this example, we will create a query in which the Trade Date is greater than one date, but earlier than another. In other words, we will define a query which searches for deals within a date range. To define a date range for this example, use the following information: Trade Date field: 1114 to signify any deals after January 1, 2014 Trade Date field: 1115 to signify any deals prior to January 1, 2015 Note: You must insert a plus sign () before the less-than sign () to make this an and condition. The above query will search for deals after January 1, 2014 AND prior to January 1, 2015. To set up a query with a date range: 1. From the Query Window, ensure Transaction is displayed in the Query View field located at the top right-hand side of the panel. This is because the Trade Date selection for this query is located in the Transaction table. 2. Click in the Trade Date field and enter 1114  1115. 3. Execute the query by clicking the Execute and Close button. The query results display.</w:t>
      </w:r>
    </w:p>
    <w:p/>
    <w:p/>
    <w:p>
      <w:r>
        <w:t>Image: the text editor in the editor window</w:t>
      </w:r>
    </w:p>
    <w:p/>
    <w:p/>
    <w:p>
      <w:r>
        <w:t>Image: the screen shows the number of the data in the data</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