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Scenario Test Automation Tool - Activity Logging Categories Scenario Test Automation Tool - Activity Logging Categories Debugging activities should be done in conjunction with Openlink support when using this window. Activity logging can be enabled when attempting to troubleshoot activity failures. Errors produced by activities will always be logged. Other message types (Warning, Info, and Debug) can be enabled and disabled by the user. When logging is enabled all activity messages will be written to the system log file. They will also be written to a text file with a name matching the activity name in a folder defined by AB_SCENARIO_TEST_ACTIVITY_LOG_DIRECTORY.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Scenario Test Activity Logging Categories in the Filter Service field, highlight Scenario Test Activity Logging Categories in the Available Services panel, and then click Launch. The following window displays:</w:t>
      </w:r>
    </w:p>
    <w:p/>
    <w:p/>
    <w:p>
      <w:r>
        <w:t>[Table]</w:t>
        <w:br/>
        <w:t>| Scenario Test Automation Tool - Activity Logging Categories |  |</w:t>
        <w:br/>
        <w:t>| --- | --- |</w:t>
      </w:r>
    </w:p>
    <w:p/>
    <w:p/>
    <w:p>
      <w:r>
        <w:t>Image: the editing log in excel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