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System Monitor - Services - Credit System Monitor - Services  Credit Overview The System Monitor  Services tabs work with the Services Manager module. Many of the components viewed in this tab have been previously configured in the Services Manager and the Credit Manager. Within this screen, Credit exposure definitions may be brought on and offline. Credit definitions and engine details, including status, may also be viewed in this screen. This screen consists of the Exposure Definition and Engine Status panels. The Exposure Definition panel contains summary credit definition data. This panel also includes the functionality to view the Credit Online Results window which includes the ability to view and edit the details of the selected exposure definition as well as view the credit facility details. The Engine Status panel provides information about the credit engine. This panel of data is view-only and cannot be altered from the System Monitor. Changes to engines are made in the Services Manager module. Access to this window is controlled by Security Privilege 29210, Access Credit Tab. See Also Credit Manager System Monitor Accessing This WindowScreen To access this window: Start the OpenLink System. From OpenLink Central, click the System Monitor icon Select the Services tab. Select the Credit sub-tab. The following screen displays: Other Ways to Access This WindowScreen The module may also be launched as a service. From OpenLink Central, navigate the menu icon and select Launch Available Services. Select System Monitor from the list box. Menu Items This window contains the same menu items as the System Monitor. Menu item availability depends upon the tab being accessed. Buttons This window contains the same toolbar buttons as the System Monitor. This tab includes the following buttons: Button Description Selecting this button displays the Credit Online Results window for the selected definition. This window contains the details of the selected credit exposure definition. Saves changes to the exposure definitions online status. Selecting this button halts the exposure definition monitoring process. Selecting this button re-starts monitoring the exposure definition(s). Exposure Definition Panel Fields This panel contains the following fields: Field Description Show Online Definitions Only Selecting this box filters the credit exposure definitions shown in the table to show only those definitions that are online. Online Selection of this checkbox, in conjunction with the Save Changes button, brings the indicated credit exposure definition online. Definition Name The user-assigned identifier of the selected credit exposure definition. Batch Status Displays the standing of the task being used to process an exposure definition. Engine The system running the selected credit exposure definition. Defn Status Displays the standing of the selected credit exposure definition. Deal Script Displays the name of the plug-inscript associated with the exposure definition. Batch Task The task needed for batch processing. This task calls the Deal Script in order to populate credit exposures when definitions are started. Defn ID The unique, system-assigned identifier given to a credit exposure definition. Right-Click Menu Right-clicking on any row within the table returns the following menu items: Item Description StartRestart Monitoring Brings the selected credit exposure definition online to be monitored. Stop Monitoring Takes the selected credit exposure definition offline and ceases to monitor it. View Online Results This item has the same functionality as the View Online Results button. View Batch Execution Log Opens the Batch Execution Log window. This window contains details of the tasks and scripts that run as part of the Batch Task. Engine Status Panel Fields This panel contains the following fields: Field Description Default A check mark in this field indicates that the engine running the definition is the default engine. When the check mark indicator is absent, the definition is being run by an alternate engine. Engine Name The name of the system running the credit definition. Status The standing of the engine. Location The name of the machine hosting the engine. Engine ID The unique, system-designated engine identifier. Backup ID The unique, system-designated identifier for the credit backup engine. Right-Click Menu Right-clicking on an engine row within the table returns the following menu items: Item Description View Raw Engine Data Opens the Raw Engine Data window. This window provides access to the raw data within the engine. This data is generally used for debugging purposes. Column Header Menu To modify a tables configuration, right-click any column header. The Column Header Menu displays.</w:t>
      </w:r>
    </w:p>
    <w:p/>
    <w:p/>
    <w:p>
      <w:r>
        <w:t>[Table]</w:t>
        <w:br/>
        <w:t>| Button | Description |</w:t>
        <w:br/>
        <w:t>| --- | --- |</w:t>
        <w:br/>
        <w:t>|  | Selecting this button displays theCredit Online Resultswindow for the selected definition. This window contains the details of the selected credit exposure definition. |</w:t>
        <w:br/>
        <w:t>|  | Saves changes to the exposure definition’s online status. |</w:t>
        <w:br/>
        <w:t>|  | Selecting this button halts the exposure definition monitoring process. |</w:t>
        <w:br/>
        <w:t>|  | Selecting this button re-starts monitoring the exposure definition(s). |</w:t>
      </w:r>
    </w:p>
    <w:p/>
    <w:p/>
    <w:p>
      <w:r>
        <w:t>[Table]</w:t>
        <w:br/>
        <w:t>| Field | Description |</w:t>
        <w:br/>
        <w:t>| --- | --- |</w:t>
        <w:br/>
        <w:t>| Show Online Definitions Only | Selecting this box filters the credit exposure definitions shown in the table to show only those definitions that are online. |</w:t>
        <w:br/>
        <w:t>| Online | Selection of this checkbox, in conjunction with theSave Changesbutton, brings the indicated credit exposure definition online. |</w:t>
        <w:br/>
        <w:t>| Definition Name | The user-assigned identifier of the selected credit exposure definition. |</w:t>
        <w:br/>
        <w:t>| Batch Status | Displays the standing of the task being used to process an exposure definition. |</w:t>
        <w:br/>
        <w:t>| Engine | The system running the selected credit exposure definition. |</w:t>
        <w:br/>
        <w:t>| Defn Status | Displays the standing of the selected credit exposure definition. |</w:t>
        <w:br/>
        <w:t>| Deal Script | Displays the name of the plug-in/script associated with the exposure definition. |</w:t>
        <w:br/>
        <w:t>| Batch Task | The task needed for batch processing. This task calls the “Deal Script” in order to populate credit exposures when definitions are started. |</w:t>
        <w:br/>
        <w:t>| Defn ID | The unique, system-assigned identifier given to a credit exposure definition. |</w:t>
      </w:r>
    </w:p>
    <w:p/>
    <w:p/>
    <w:p>
      <w:r>
        <w:t>[Table]</w:t>
        <w:br/>
        <w:t>| Item | Description |</w:t>
        <w:br/>
        <w:t>| --- | --- |</w:t>
        <w:br/>
        <w:t>| Start/Restart Monitoring | Brings the selected credit exposure definition online to be monitored. |</w:t>
        <w:br/>
        <w:t>| Stop Monitoring | Takes the selected credit exposure definition offline and ceases to monitor it. |</w:t>
        <w:br/>
        <w:t>| View Online Results | This item has the same functionality as theView Online Resultsbutton. |</w:t>
        <w:br/>
        <w:t>| View Batch Execution Log | Opens theBatch Execution Logwindow. This window contains details of the tasks and scripts that run as part of the Batch Task. |</w:t>
      </w:r>
    </w:p>
    <w:p/>
    <w:p/>
    <w:p>
      <w:r>
        <w:t>[Table]</w:t>
        <w:br/>
        <w:t>| Field | Description |</w:t>
        <w:br/>
        <w:t>| --- | --- |</w:t>
        <w:br/>
        <w:t>| Default | A check mark in this field indicates that the engine running the definition is the default engine. When the check mark indicator is absent, the definition is being run by an alternate engine. |</w:t>
        <w:br/>
        <w:t>| Engine Name | The name of the system running the credit definition. |</w:t>
        <w:br/>
        <w:t>| Status | The standing of the engine. |</w:t>
        <w:br/>
        <w:t>| Location | The name of the machine hosting the engine. |</w:t>
        <w:br/>
        <w:t>| Engine ID | The unique, system-designated engine identifier. |</w:t>
        <w:br/>
        <w:t>| Backup ID | The unique, system-designated identifier for the credit backup engine. |</w:t>
      </w:r>
    </w:p>
    <w:p/>
    <w:p/>
    <w:p>
      <w:r>
        <w:t>[Table]</w:t>
        <w:br/>
        <w:t>| Item | Description |</w:t>
        <w:br/>
        <w:t>| --- | --- |</w:t>
        <w:br/>
        <w:t>| View Raw Engine Data | Opens theRaw Engine Datawindow. This window provides access to the raw data within the engine. This data is generally used for debugging purposes. |</w:t>
      </w:r>
    </w:p>
    <w:p/>
    <w:p/>
    <w:p>
      <w:r>
        <w:t>Image: a square with a blue border and a yellow border</w:t>
      </w:r>
    </w:p>
    <w:p/>
    <w:p/>
    <w:p>
      <w:r>
        <w:t>Image: the screen shows the location of the network</w:t>
      </w:r>
    </w:p>
    <w:p/>
    <w:p/>
    <w:p>
      <w:r>
        <w:t>Image: a white and black logo with the word ' s name</w:t>
      </w:r>
    </w:p>
    <w:p/>
    <w:p/>
    <w:p>
      <w:r>
        <w:t>Image: a white and black logo on a white background</w:t>
      </w:r>
    </w:p>
    <w:p/>
    <w:p/>
    <w:p>
      <w:r>
        <w:t>Image: a barcode with a white background</w:t>
      </w:r>
    </w:p>
    <w:p/>
    <w:p/>
    <w:p>
      <w:r>
        <w:t>Image: a white and silver background with a white stripe</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