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Database Changes V22.0 to V23.0 Database Changes V22.0 to V23.0 Overview The data in the tables below include database changes ONLY from V22.0 (May 9, 2022) to V23.0 (July 8, 2022). The following tables have been removed: Table Name COMM_TSD_BLOB The following columns have been removed: Table Name Column Name FX_TRAN_AUX_DATA EXTENSION_ORIGINAL_DEAL FX_TRAN_AUX_DATA EXTENSION_PARENT_DEAL The following tables have been added: These tables were added to support new functionality. Therefore they should not affect clients who are upgrading. For more details about these tables, see the AdHoc Query Viewer andor the Data Model Documentation for more details. See AdHoc Query Viewer Table Name Column Name COMM_SCHED_DELIV_EDI_STATUS EDI_STATUS EDI_ERROR_MESSAGE USER_ID VERSION_NUMBER DELIVERY_ID LAST_UPDATE COMM_SCHED_DELIV_EDI_STATUS_H EDI_STATUS EDI_ERROR_MESSAGE USER_ID VERSION_NUMBER DELIVERY_ID LAST_UPDATE COMM_SCHED_EDI_QUANTITY DELIVERY_ID QUANTITY_START_DATE VOLUME_TYPE USER_ID RECEIPT_QUANTITY QUANTITY_END_DATE PROCESS_FLAG LAST_UPDATE DELIVERY_QUANTITY EDI_UNIT COMM_SCHED_EDI_QUANTITY_H DELIVERY_ID QUANTITY_START_DATE VOLUME_TYPE USER_ID RECEIPT_QUANTITY QUANTITY_END_DATE PROCESS_FLAG LAST_UPDATE DELIVERY_QUANTITY EDI_UNIT DATA_SERIES_INFO INFO_VALUE TYPE_ID DS_HEADER_ID PERSONNEL_ID LAST_UPDATE DATA_SERIES_INFO_H INFO_VALUE TYPE_ID DS_HEADER_ID PERSONNEL_ID LAST_UPDATE DATA_SERIES_INFO_TYPES DATA_TYPE DEFAULT_VALUE DISPLAY_ORDER LAST_UPDATE PERSONNEL_ID PICK_LIST_ID REQUIRED_FLAG SEC_GROUP_ID TYPE_ID TYPE_NAME DATA_SERIES_INFO_TYPES_H DATA_TYPE DEFAULT_VALUE DISPLAY_ORDER LAST_UPDATE PERSONNEL_ID PICK_LIST_ID REQUIRED_FLAG SEC_GROUP_ID TYPE_ID TYPE_NAME EXPR_AUTH_STATUS EXPR_AUTH_STATUS_ID EXPR_AUTH_STATUS_NAME EXPR_PARAM_SET_LINK DEFAULT_FLAG DEFINITION_ID EXPR_AUTH_STATUS_ID LAST_UPDATE PARAM_SET_ID PARAM_SET_TYPE_ID PERSONNEL_ID EXPR_PARAM_SET_LINK_H DEFAULT_FLAG DEFINITION_ID EXPR_AUTH_STATUS_ID LAST_UPDATE PARAM_SET_ID PARAM_SET_TYPE_ID PERSONNEL_ID FX_FWD_DELIVERY_DATA ALL_IN_RATE DELIVERY_AMOUNT DELIVERY_POINTS DELIVERY_TRAN_NUM LAST_UPDATE PARENT_TRAN_NUM USER_ID VERSION_NUMBER FX_FWD_DELIVERY_DATA_H ALL_IN_RATE DELIVERY_AMOUNT DELIVERY_POINTS DELIVERY_TRAN_NUM LAST_UPDATE PARENT_TRAN_NUM USER_ID VERSION_NUMBER GAS_PIPELINE_EDI_STATUS EDI_STATUS EDI_STATUS_NAME OPTION_SWAPTION_EXERCISE ID_NUMBER OSE_DEAL_NAME STLDOC_DOC_LOCK BUSINESS_DATE DOCUMENT_NUM DOC_LOCK_FLAG DOC_VERSION LAST_UPDATE PERSONNEL_ID STLDOC_DOC_LOCK_H BUSINESS_DATE DOCUMENT_NUM DOC_LOCK_FLAG DOC_VERSION LAST_UPDATE PERSONNEL_ID VOLUME_DISTRIBUTION_TYPE ID_NUMBER VOLUME_DISTRIBUTION_NAME The following columns have been added: These columns were added to support new functionality. Therefore they should not affect clients who are upgrading. One way they might affect clients is if a client used a  for a What clause in an SQL statement. When they upgrade, they would get an additional column or columns, which may cause issues in custom plug-insscripts. We recommend that clients use specific what clauses rather than the general  to prevent this from happening. For more details about these columns, see the AdHoc Query Viewer andor the Data Model Documentation for more details. See AdHoc Query Viewer Table Name Column Name Data Type STLDOC_DOCUMENT_STATUS LOCK_DOCUMENT_FLAG number STLDOC_DOCUMENT_STATUS_HIST LOCK_DOCUMENT_FLAG number</w:t>
      </w:r>
    </w:p>
    <w:p/>
    <w:p/>
    <w:p>
      <w:r>
        <w:t>[Table]</w:t>
        <w:br/>
        <w:t>| Table Name |</w:t>
        <w:br/>
        <w:t>| --- |</w:t>
        <w:br/>
        <w:t>| COMM_TSD_BLOB |</w:t>
      </w:r>
    </w:p>
    <w:p/>
    <w:p/>
    <w:p>
      <w:r>
        <w:t>[Table]</w:t>
        <w:br/>
        <w:t xml:space="preserve">| Table Name | Column </w:t>
        <w:br/>
        <w:tab/>
        <w:tab/>
        <w:t xml:space="preserve"> Name |</w:t>
        <w:br/>
        <w:t>| --- | --- |</w:t>
        <w:br/>
        <w:t>| FX_TRAN_AUX_DATA | EXTENSION_ORIGINAL_DEAL |</w:t>
        <w:br/>
        <w:t>| FX_TRAN_AUX_DATA | EXTENSION_PARENT_DEAL |</w:t>
      </w:r>
    </w:p>
    <w:p/>
    <w:p/>
    <w:p>
      <w:r>
        <w:t>[Table]</w:t>
        <w:br/>
        <w:t xml:space="preserve">| Table Name | Column </w:t>
        <w:br/>
        <w:tab/>
        <w:tab/>
        <w:t xml:space="preserve"> Name |</w:t>
        <w:br/>
        <w:t>| --- | --- |</w:t>
        <w:br/>
        <w:t>| COMM_SCHED_DELIV_EDI_STATUS | EDI_STATUSEDI_ERROR_MESSAGEUSER_IDVERSION_NUMBERDELIVERY_IDLAST_UPDATE |</w:t>
        <w:br/>
        <w:t>| COMM_SCHED_DELIV_EDI_STATUS_H | EDI_STATUSEDI_ERROR_MESSAGEUSER_IDVERSION_NUMBERDELIVERY_IDLAST_UPDATE |</w:t>
        <w:br/>
        <w:t>| COMM_SCHED_EDI_QUANTITY | DELIVERY_IDQUANTITY_START_DATEVOLUME_TYPEUSER_IDRECEIPT_QUANTITYQUANTITY_END_DATEPROCESS_FLAGLAST_UPDATEDELIVERY_QUANTITYEDI_UNIT |</w:t>
        <w:br/>
        <w:t>| COMM_SCHED_EDI_QUANTITY_H | DELIVERY_IDQUANTITY_START_DATEVOLUME_TYPEUSER_IDRECEIPT_QUANTITYQUANTITY_END_DATEPROCESS_FLAGLAST_UPDATEDELIVERY_QUANTITYEDI_UNIT |</w:t>
        <w:br/>
        <w:t>| DATA_SERIES_INFO | INFO_VALUETYPE_IDDS_HEADER_IDPERSONNEL_IDLAST_UPDATE |</w:t>
        <w:br/>
        <w:t>| DATA_SERIES_INFO_H | INFO_VALUETYPE_IDDS_HEADER_IDPERSONNEL_IDLAST_UPDATE |</w:t>
        <w:br/>
        <w:t>| DATA_SERIES_INFO_TYPES | DATA_TYPEDEFAULT_VALUEDISPLAY_ORDERLAST_UPDATEPERSONNEL_IDPICK_LIST_IDREQUIRED_FLAGSEC_GROUP_IDTYPE_IDTYPE_NAME |</w:t>
        <w:br/>
        <w:t>| DATA_SERIES_INFO_TYPES_H | DATA_TYPEDEFAULT_VALUEDISPLAY_ORDERLAST_UPDATEPERSONNEL_IDPICK_LIST_IDREQUIRED_FLAGSEC_GROUP_IDTYPE_IDTYPE_NAME |</w:t>
        <w:br/>
        <w:t>| EXPR_AUTH_STATUS | EXPR_AUTH_STATUS_IDEXPR_AUTH_STATUS_NAME |</w:t>
        <w:br/>
        <w:t>| EXPR_PARAM_SET_LINK | DEFAULT_FLAGDEFINITION_IDEXPR_AUTH_STATUS_IDLAST_UPDATEPARAM_SET_IDPARAM_SET_TYPE_IDPERSONNEL_ID |</w:t>
        <w:br/>
        <w:t>| EXPR_PARAM_SET_LINK_H | DEFAULT_FLAGDEFINITION_IDEXPR_AUTH_STATUS_IDLAST_UPDATEPARAM_SET_IDPARAM_SET_TYPE_IDPERSONNEL_ID |</w:t>
        <w:br/>
        <w:t>| FX_FWD_DELIVERY_DATA | ALL_IN_RATEDELIVERY_AMOUNTDELIVERY_POINTSDELIVERY_TRAN_NUMLAST_UPDATEPARENT_TRAN_NUMUSER_IDVERSION_NUMBER |</w:t>
        <w:br/>
        <w:t>| FX_FWD_DELIVERY_DATA_H | ALL_IN_RATEDELIVERY_AMOUNTDELIVERY_POINTSDELIVERY_TRAN_NUMLAST_UPDATEPARENT_TRAN_NUMUSER_IDVERSION_NUMBER |</w:t>
        <w:br/>
        <w:t>| GAS_PIPELINE_EDI_STATUS | EDI_STATUSEDI_STATUS_NAME |</w:t>
        <w:br/>
        <w:t>| OPTION_SWAPTION_EXERCISE | ID_NUMBEROSE_DEAL_NAME |</w:t>
        <w:br/>
        <w:t>| STLDOC_DOC_LOCK | BUSINESS_DATEDOCUMENT_NUMDOC_LOCK_FLAGDOC_VERSIONLAST_UPDATEPERSONNEL_ID |</w:t>
        <w:br/>
        <w:t>| STLDOC_DOC_LOCK_H | BUSINESS_DATEDOCUMENT_NUMDOC_LOCK_FLAGDOC_VERSIONLAST_UPDATEPERSONNEL_ID |</w:t>
        <w:br/>
        <w:t>| VOLUME_DISTRIBUTION_TYPE | ID_NUMBERVOLUME_DISTRIBUTION_NAME |</w:t>
      </w:r>
    </w:p>
    <w:p/>
    <w:p/>
    <w:p>
      <w:r>
        <w:t>[Table]</w:t>
        <w:br/>
        <w:t xml:space="preserve">| Table Name | Column </w:t>
        <w:br/>
        <w:tab/>
        <w:tab/>
        <w:t xml:space="preserve"> Name | Data </w:t>
        <w:br/>
        <w:tab/>
        <w:tab/>
        <w:t xml:space="preserve"> Type |</w:t>
        <w:br/>
        <w:t>| --- | --- | --- |</w:t>
        <w:br/>
        <w:t>| STLDOC_DOCUMENT_STATUS | LOCK_DOCUMENT_FLAG | number |</w:t>
        <w:br/>
        <w:t>| STLDOC_DOCUMENT_STATUS_HIST | LOCK_DOCUMENT_FLAG | number |</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