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General ImportExport General ImportExport Overview The General ImportExport window is used to importexport a variety of system datadefinitions fromto .CSV or XML formats. This window is used for importexport in many areas of the system. Examples are listed below. This window allows the user to invoke general importing and exporting functions, as well as setting up the definition to be used. It may or may not contain different parameters that may be needed to correctly importexport data. While window titles may vary, the design and functionality are the same. This window is used to importexport the following:  Historical PricesHourly Historical Prices  Uses Index Name and Price Type as parameters  Curve Adjustment  Uses the Adjustment Definition Name as parameter  Static Data  The static data being imported exported is used as parameter  Time Zones  Uses TimeZone Label as parameter  Products  Uses Product Type and Name as parameters  Bond Futures Conversion Factors  Uses the Instrument Number as parameters  Settlement Desktop Definition  Refer to Settlement Desktop for the description of the parameters  Market Volatility Definitions - v10.0r2 and up. See Also Standard ImportExport Reference Documents The following reference documents can be found in the CRM Web Portal.  Std_Imp_Exp_Quick_Start_Guide.pdf  Importing__Exporting_Prices.pdf  Importing_Hourly_Historical_Prices.pdf Accessing This WindowScreen To access this window from a supported function, select Import or Export à Data orDefinition. Tabs This window contains the following tabs: Tab Description General ImportExport Displays by default when this window is accessed. Select the data, the format, the location of the data to importexport, and view the importexport file. Definition Create standard importexport definitions that can be reused to importexport data. It gives the user more control over data that will be transported. This tab allows the users to:  Select a new default definition  Execute a definition that is not the default  Edit an existing definition  Create a new definition General ImportExport Tab The General ImportExport tab displays by default when this window is accessed. Select the data, the format, the location of the data to importexport and view the importexport file. General ImportExport Tab Buttons This window has the following buttons: Button Description Opens a window that lets you drill down to the elements that make up the importexport data. Opens the importexport configuration file. This lets you view the file in its native format, such as Comma-Separated Values (CSV) or eXtensible Markup Language (XML), after importexport is invoked. Imports and exports data fromto the sourcetarget file. Close the window. Brings up a dialog box for choosing a file or folder. General ImportExport Tab Fields This General ImportExport tab of this window contains the following fields: Field Description Parameter Used to set the characteristics of the importexport. Parameter Value Pick list value used to control scope of the importexport. Format Used to set the inputoutput file format (.CSV, XML). Filename Specifies the path and name of the inputoutput file. Importing Data 1. From the General ImportExport tab, select the format of the file to import on the Format field. 2. To change the default location of the import file, enter the location of the file to import on the Filename field. To browse for the file, click the Browse button. A file browser displays allowing the user to select the location of the file to import. 3. To view the file to import, click the View Import File button. A spreadsheetbrowser displays showing details of the import file. 4. Click the Import button to import data. If import is complete, the message Import successfully completed. displays. 5. Click the OK button. The holiday schedule is added to the Holiday Schedules list. Exporting Data 1. From the General ImportExport tab, select the values of the parameters that will be exported. For example, to export historical prices, select the index and the price type that will be exported. 2. Select the format of the file will be saved as in the Format field. 3. To change the default location of the export file, enter the path and name of the file where data will be saved in the Filename field. To browse for the file, click the Browse button. A file browser displays allowing the user to select the location and name of the export file. 4. Click the Export button to export data. If export is complete, the message Export successfully completed. displays. 5. Click the OK button. 6. To view the file to export, click the View Export File button. Definitions Tab Create standard importexport definitions that can be reused to importexport data. It gives the user more control over data that will be transported. This tab allows the users to:  Select a new default definition  Execute a definition that is not the default  Edit an existing definition  Create a new definition Definitions Tab Buttons This window has the following buttons in addition to those defined for the General ImportExport tab: Button Description Click this button to save any changes made in the Default tab. Displays the Standard ImportExport window to allow the user to edit the importexport file configuration. See Standard ImportExport Displays the Standard ImportExport window to allow the user to create a new importexport file configuration. See Standard ImportExport General ImportExport Tab Fields The Definitions tab of this window contains the following fields: Field Description Default Click to Check and indicate the selected definition should be used as the default. Definition Id A system-generated number to uniquely identify the definition. Definition Name Name of the definition. Format Format of the definition file. Filename Filename of the definition file. Selecting a Default ImportExport Definition 1. Select the Definitions tab. 2. Put a check mark (by clicking) on the Default field of the definition that will be set as the default importexport definition. 3. Click the Save Defaults button to save modifications. Running an ImportExport Definition (that is not the Default) 1. Select the Definitions tab. 2. Highlight the row that will be executed. 3. Click the Import or Export button to execute the definition.</w:t>
      </w:r>
    </w:p>
    <w:p/>
    <w:p/>
    <w:p>
      <w:r>
        <w:t>[Table]</w:t>
        <w:br/>
        <w:t>| Tab | Description |</w:t>
        <w:br/>
        <w:t>| --- | --- |</w:t>
        <w:br/>
        <w:t>| General Import/Export | Displays by default when this window is accessed.Select the data, the format, the location of the data to import/export, and view the import/export file. |</w:t>
        <w:br/>
        <w:t>| Definition | Create standard import/export definitions that can be reused to import/export data. It gives the user more control over data that will be transported. This tab allows the users to:·Select a new default definition·Execute a definition that is not the default·Edit an existing definition·Create a new definition |</w:t>
      </w:r>
    </w:p>
    <w:p/>
    <w:p/>
    <w:p>
      <w:r>
        <w:t>[Table]</w:t>
        <w:br/>
        <w:t>| Button | Description |</w:t>
        <w:br/>
        <w:t>| --- | --- |</w:t>
        <w:br/>
        <w:t>|  | Opens a window that lets you drill down to the elements that make up the import/export data. |</w:t>
        <w:br/>
        <w:t>|  | Opens the import/export configuration file.This lets you view the file in its native format, such as Comma-Separated Values (CSV) or eXtensible Markup Language (XML), after import/export is invoked. |</w:t>
        <w:br/>
        <w:t>|  | Imports and exports data from/to the source/target file. |</w:t>
        <w:br/>
        <w:t>|  | Close the window. |</w:t>
        <w:br/>
        <w:t>|  | Brings up a dialog box for choosing a file or folder. |</w:t>
      </w:r>
    </w:p>
    <w:p/>
    <w:p/>
    <w:p>
      <w:r>
        <w:t>[Table]</w:t>
        <w:br/>
        <w:t>| Field | Description |</w:t>
        <w:br/>
        <w:t>| --- | --- |</w:t>
        <w:br/>
        <w:t>| Parameter | Used to set the characteristics of the import/export. |</w:t>
        <w:br/>
        <w:t>| Parameter Value | Pick list value used to control scope of the import/export. |</w:t>
        <w:br/>
        <w:t>| Format | Used to set the input/output file format (.CSV, XML). |</w:t>
        <w:br/>
        <w:t>| Filename | Specifies the path and name of the input/output file. |</w:t>
      </w:r>
    </w:p>
    <w:p/>
    <w:p/>
    <w:p>
      <w:r>
        <w:t>[Table]</w:t>
        <w:br/>
        <w:t>| Button | Description |</w:t>
        <w:br/>
        <w:t>| --- | --- |</w:t>
        <w:br/>
        <w:t>|  | Click this button to save any changes made in the Default tab. |</w:t>
        <w:br/>
        <w:t>|  | Displays theStandard Import/Exportwindow to allow the user to edit the import/export file configuration.SeeStandard Import/Export |</w:t>
        <w:br/>
        <w:t>|  | Displays theStandard Import/Exportwindow to allow the user to create a new import/export file configuration.SeeStandard Import/Export |</w:t>
      </w:r>
    </w:p>
    <w:p/>
    <w:p/>
    <w:p>
      <w:r>
        <w:t>[Table]</w:t>
        <w:br/>
        <w:t>| Field | Description |</w:t>
        <w:br/>
        <w:t>| --- | --- |</w:t>
        <w:br/>
        <w:t>| Default | Click to Check and indicate the selected definition should be used as the default. |</w:t>
        <w:br/>
        <w:t>| Definition Id | A system-generated number to uniquely identify the definition. |</w:t>
        <w:br/>
        <w:t>| Definition Name | Name of the definition. |</w:t>
        <w:br/>
        <w:t>| Format | Format of the definition file. |</w:t>
        <w:br/>
        <w:t>| Filename | Filename of the definition file. |</w:t>
      </w:r>
    </w:p>
    <w:p/>
    <w:p/>
    <w:p>
      <w:r>
        <w:t>Image: the screenshote importer dial</w:t>
      </w:r>
    </w:p>
    <w:p/>
    <w:p/>
    <w:p>
      <w:r>
        <w:t>Image: a white paper with the word ' power ' written on it</w:t>
      </w:r>
    </w:p>
    <w:p/>
    <w:p/>
    <w:p>
      <w:r>
        <w:t>Image: the powerdoo logo</w:t>
      </w:r>
    </w:p>
    <w:p/>
    <w:p/>
    <w:p>
      <w:r>
        <w:t>Image: a white paper with the word word on it</w:t>
      </w:r>
    </w:p>
    <w:p/>
    <w:p/>
    <w:p>
      <w:r>
        <w:t>Image: a white paper with the word ' word ' written on it</w:t>
      </w:r>
    </w:p>
    <w:p/>
    <w:p/>
    <w:p>
      <w:r>
        <w:t>Image: a white and black photo of a person</w:t>
      </w:r>
    </w:p>
    <w:p/>
    <w:p/>
    <w:p>
      <w:r>
        <w:t>Image: a white and black photo of a white and black photo of a white and black photo of a white</w:t>
      </w:r>
    </w:p>
    <w:p/>
    <w:p/>
    <w:p>
      <w:r>
        <w:t>Image: a white and black logo with the word glo</w:t>
      </w:r>
    </w:p>
    <w:p/>
    <w:p/>
    <w:p>
      <w:r>
        <w:t>Image: a white and black striped background with the word ' d '</w:t>
      </w:r>
    </w:p>
    <w:p/>
    <w:p/>
    <w:p>
      <w:r>
        <w:t>Image: the time - to - time dial dial</w:t>
      </w:r>
    </w:p>
    <w:p/>
    <w:p/>
    <w:p>
      <w:r>
        <w:t>Image: a white and black label with the word 100</w:t>
      </w:r>
    </w:p>
    <w:p/>
    <w:p/>
    <w:p>
      <w:r>
        <w:t>Image: a white and black striped background with a small white stripe</w:t>
      </w:r>
    </w:p>
    <w:p/>
    <w:p/>
    <w:p>
      <w:r>
        <w:t>Image: a white and black striped background with the word ' go now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