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E17F5" w14:textId="74C9D750" w:rsidR="00EB076F" w:rsidRDefault="00EB076F">
      <w:bookmarkStart w:id="0" w:name="_GoBack"/>
      <w:bookmarkEnd w:id="0"/>
    </w:p>
    <w:p w14:paraId="7E560993" w14:textId="182D9BA5" w:rsidR="00EB076F" w:rsidRDefault="00EB076F">
      <w:r w:rsidRPr="00EB076F">
        <w:t>=HYPERLINK(CONCATENATE("https://cqweb.trans.ge.com/cqweb/restapi/9.0.1/GETS/RECORD/",B:B,"?format=HTML&amp;recordType=Defect&amp;noframes=true"))</w:t>
      </w:r>
    </w:p>
    <w:sectPr w:rsidR="00EB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7"/>
    <w:rsid w:val="00846C31"/>
    <w:rsid w:val="00BB5469"/>
    <w:rsid w:val="00E71477"/>
    <w:rsid w:val="00E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AC69"/>
  <w15:chartTrackingRefBased/>
  <w15:docId w15:val="{3284A286-895E-4F3F-BF65-911DB0C3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1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1</cp:revision>
  <dcterms:created xsi:type="dcterms:W3CDTF">2020-02-19T16:07:00Z</dcterms:created>
  <dcterms:modified xsi:type="dcterms:W3CDTF">2020-02-19T18:32:00Z</dcterms:modified>
</cp:coreProperties>
</file>