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5D2DEF">
              <w:rPr>
                <w:noProof/>
                <w:webHidden/>
              </w:rPr>
              <w:t>4</w:t>
            </w:r>
            <w:r>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5D2DEF">
              <w:rPr>
                <w:noProof/>
                <w:webHidden/>
              </w:rPr>
              <w:t>5</w:t>
            </w:r>
            <w:r w:rsidR="001309CA">
              <w:rPr>
                <w:noProof/>
                <w:webHidden/>
              </w:rPr>
              <w:fldChar w:fldCharType="end"/>
            </w:r>
          </w:hyperlink>
        </w:p>
        <w:p w:rsidR="00076801" w:rsidRDefault="00C547FA">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5D2DEF">
              <w:rPr>
                <w:noProof/>
                <w:webHidden/>
              </w:rPr>
              <w:t>6</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5D2DEF">
              <w:rPr>
                <w:noProof/>
                <w:webHidden/>
              </w:rPr>
              <w:t>6</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5D2DEF">
              <w:rPr>
                <w:noProof/>
                <w:webHidden/>
              </w:rPr>
              <w:t>7</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5D2DEF">
              <w:rPr>
                <w:noProof/>
                <w:webHidden/>
              </w:rPr>
              <w:t>9</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5D2DEF">
              <w:rPr>
                <w:noProof/>
                <w:webHidden/>
              </w:rPr>
              <w:t>10</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5D2DEF">
              <w:rPr>
                <w:noProof/>
                <w:webHidden/>
              </w:rPr>
              <w:t>11</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5D2DEF">
              <w:rPr>
                <w:noProof/>
                <w:webHidden/>
              </w:rPr>
              <w:t>15</w:t>
            </w:r>
            <w:r w:rsidR="001309CA">
              <w:rPr>
                <w:noProof/>
                <w:webHidden/>
              </w:rPr>
              <w:fldChar w:fldCharType="end"/>
            </w:r>
          </w:hyperlink>
        </w:p>
        <w:p w:rsidR="00076801" w:rsidRDefault="00C547FA">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5D2DEF">
              <w:rPr>
                <w:noProof/>
                <w:webHidden/>
              </w:rPr>
              <w:t>17</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5D2DEF">
              <w:rPr>
                <w:noProof/>
                <w:webHidden/>
              </w:rPr>
              <w:t>17</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5D2DEF">
              <w:rPr>
                <w:noProof/>
                <w:webHidden/>
              </w:rPr>
              <w:t>18</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5D2DEF">
              <w:rPr>
                <w:noProof/>
                <w:webHidden/>
              </w:rPr>
              <w:t>19</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5D2DEF">
              <w:rPr>
                <w:noProof/>
                <w:webHidden/>
              </w:rPr>
              <w:t>20</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5D2DEF">
              <w:rPr>
                <w:noProof/>
                <w:webHidden/>
              </w:rPr>
              <w:t>21</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5D2DEF">
              <w:rPr>
                <w:noProof/>
                <w:webHidden/>
              </w:rPr>
              <w:t>22</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5D2DEF">
              <w:rPr>
                <w:noProof/>
                <w:webHidden/>
              </w:rPr>
              <w:t>23</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5D2DEF">
              <w:rPr>
                <w:noProof/>
                <w:webHidden/>
              </w:rPr>
              <w:t>24</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5D2DEF">
              <w:rPr>
                <w:noProof/>
                <w:webHidden/>
              </w:rPr>
              <w:t>25</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5D2DEF">
              <w:rPr>
                <w:noProof/>
                <w:webHidden/>
              </w:rPr>
              <w:t>26</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5D2DEF">
              <w:rPr>
                <w:noProof/>
                <w:webHidden/>
              </w:rPr>
              <w:t>27</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5D2DEF">
              <w:rPr>
                <w:noProof/>
                <w:webHidden/>
              </w:rPr>
              <w:t>28</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5D2DEF">
              <w:rPr>
                <w:noProof/>
                <w:webHidden/>
              </w:rPr>
              <w:t>29</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5D2DEF">
              <w:rPr>
                <w:noProof/>
                <w:webHidden/>
              </w:rPr>
              <w:t>30</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5D2DEF">
              <w:rPr>
                <w:noProof/>
                <w:webHidden/>
              </w:rPr>
              <w:t>31</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5D2DEF">
              <w:rPr>
                <w:noProof/>
                <w:webHidden/>
              </w:rPr>
              <w:t>32</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5D2DEF">
              <w:rPr>
                <w:noProof/>
                <w:webHidden/>
              </w:rPr>
              <w:t>33</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5D2DEF">
              <w:rPr>
                <w:noProof/>
                <w:webHidden/>
              </w:rPr>
              <w:t>34</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5D2DEF">
              <w:rPr>
                <w:noProof/>
                <w:webHidden/>
              </w:rPr>
              <w:t>35</w:t>
            </w:r>
            <w:r w:rsidR="001309CA">
              <w:rPr>
                <w:noProof/>
                <w:webHidden/>
              </w:rPr>
              <w:fldChar w:fldCharType="end"/>
            </w:r>
          </w:hyperlink>
        </w:p>
        <w:p w:rsidR="00076801" w:rsidRDefault="00C547FA">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5D2DEF">
              <w:rPr>
                <w:noProof/>
                <w:webHidden/>
              </w:rPr>
              <w:t>36</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5D2DEF">
              <w:rPr>
                <w:noProof/>
                <w:webHidden/>
              </w:rPr>
              <w:t>37</w:t>
            </w:r>
            <w:r w:rsidR="001309CA">
              <w:rPr>
                <w:noProof/>
                <w:webHidden/>
              </w:rPr>
              <w:fldChar w:fldCharType="end"/>
            </w:r>
          </w:hyperlink>
        </w:p>
        <w:p w:rsidR="00076801" w:rsidRDefault="00C547FA">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5D2DEF">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C547FA"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C547FA"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C547FA"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C547FA"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lang w:val="en-US" w:eastAsia="en-US"/>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lang w:val="en-US" w:eastAsia="en-US"/>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val="en-US"/>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val="en-US"/>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dostavljenom ponudom, revserijski brojirana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Klijent je  dužan da se najkasnije u roku od 15 dana od dana prijema zahtjeva, izjasni o promjeni  Ukoliko se klijent složi sa upućenim zahtjevom, revserijski brojirana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Default="00D15AD2" w:rsidP="00D15AD2">
      <w:pPr>
        <w:pStyle w:val="Heading3"/>
      </w:pPr>
      <w:bookmarkStart w:id="22" w:name="_Toc416435457"/>
      <w:r>
        <w:t>3.1.2. Sotverski interfejs</w:t>
      </w:r>
      <w:bookmarkEnd w:id="22"/>
    </w:p>
    <w:p w:rsidR="00E35705" w:rsidRPr="00E35705" w:rsidRDefault="00E35705" w:rsidP="00E35705"/>
    <w:p w:rsidR="00D15AD2" w:rsidRPr="00D15AD2" w:rsidRDefault="00E35705" w:rsidP="00D15AD2">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3.1.3. Hardverski i komunikacijski interfejs</w:t>
      </w:r>
      <w:bookmarkEnd w:id="23"/>
    </w:p>
    <w:p w:rsidR="00E35705" w:rsidRPr="00E35705" w:rsidRDefault="00E35705" w:rsidP="00E35705"/>
    <w:p w:rsidR="00D15AD2" w:rsidRDefault="00E35705" w:rsidP="00D15AD2">
      <w:r>
        <w:t xml:space="preserve">Hardverske komponente sa kojima će sistem komunicirati su: miš, tastatura, monitor i printer za printanje fakutra i izvještaja. Korisnici će pokretati aplikaciju na lokalnom računaru i onda će putem LAN mreže da pristupa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4734A8" w:rsidRDefault="004734A8" w:rsidP="00D15AD2">
      <w:r>
        <w:t>U ovom dijelu su opisani funkcionalni zahtjevi, tako što su opisani preduslovi ,ulaz, uslovi validacije, procesiranje, izlaz i funkcionalni zahtjevi</w:t>
      </w:r>
    </w:p>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va</w:t>
            </w:r>
            <w:r w:rsidR="0073644E">
              <w:rPr>
                <w:rFonts w:asciiTheme="minorHAnsi" w:hAnsiTheme="minorHAnsi"/>
                <w:sz w:val="24"/>
                <w:szCs w:val="24"/>
              </w:rPr>
              <w:t>nserijsku</w:t>
            </w:r>
            <w:r w:rsidRPr="009F38E8">
              <w:rPr>
                <w:rFonts w:asciiTheme="minorHAnsi" w:hAnsiTheme="minorHAnsi"/>
                <w:sz w:val="24"/>
                <w:szCs w:val="24"/>
              </w:rPr>
              <w:t xml:space="preserve"> brojaciju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2" w:name="_Toc416435467"/>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Opis</w:t>
            </w:r>
          </w:p>
        </w:tc>
        <w:tc>
          <w:tcPr>
            <w:tcW w:w="6894" w:type="dxa"/>
          </w:tcPr>
          <w:p w:rsidR="002A5F0A" w:rsidRDefault="002A5F0A"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Preduslovi</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Ulaz</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Uslovi validnosti</w:t>
            </w:r>
          </w:p>
        </w:tc>
        <w:tc>
          <w:tcPr>
            <w:tcW w:w="6894" w:type="dxa"/>
          </w:tcPr>
          <w:p w:rsidR="002A5F0A" w:rsidRPr="000C34FF"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Komitent nad kojim se vrši promjena već postoji </w:t>
            </w:r>
          </w:p>
          <w:p w:rsidR="00C70B0B" w:rsidRPr="00C70B0B"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PDV broj mora zadovoljavat PDV</w:t>
            </w:r>
            <w:r w:rsidR="00C70B0B" w:rsidRPr="00C70B0B">
              <w:rPr>
                <w:rFonts w:ascii="Times New Roman" w:eastAsia="Times New Roman" w:hAnsi="Times New Roman" w:cs="Times New Roman"/>
                <w:sz w:val="24"/>
                <w:szCs w:val="24"/>
              </w:rPr>
              <w:t xml:space="preserve"> format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Telefonski broj mora biti izdat od strane BH operatera(navesti koji)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Svi podaci moraju biti upisani </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Procesiranje</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C8253E"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Korisnik vrši unos podataka. </w:t>
            </w:r>
          </w:p>
          <w:p w:rsidR="002A5F0A" w:rsidRPr="00C5169B"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vrši provjeru validnosti unesenih podataka. </w:t>
            </w:r>
          </w:p>
          <w:p w:rsidR="002A5F0A" w:rsidRPr="00C5169B" w:rsidRDefault="002A5F0A" w:rsidP="007504E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Izlaz</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Funkcionalni zahtjevi</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Prioritet realizacije</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pPr>
            <w:r>
              <w:t>1</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4"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5" w:name="_Toc416435470"/>
      <w:r>
        <w:lastRenderedPageBreak/>
        <w:t>3.2.11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Opis</w:t>
            </w:r>
          </w:p>
        </w:tc>
        <w:tc>
          <w:tcPr>
            <w:tcW w:w="6894" w:type="dxa"/>
          </w:tcPr>
          <w:p w:rsidR="00C8253E"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7504EB">
            <w:pPr>
              <w:cnfStyle w:val="100000000000" w:firstRow="1" w:lastRow="0" w:firstColumn="0" w:lastColumn="0" w:oddVBand="0" w:evenVBand="0" w:oddHBand="0" w:evenHBand="0" w:firstRowFirstColumn="0" w:firstRowLastColumn="0" w:lastRowFirstColumn="0" w:lastRowLastColumn="0"/>
              <w:rPr>
                <w:b w:val="0"/>
              </w:rPr>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Preduslovi</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Ulaz</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Uslovi validnosti</w:t>
            </w:r>
          </w:p>
        </w:tc>
        <w:tc>
          <w:tcPr>
            <w:tcW w:w="6894" w:type="dxa"/>
          </w:tcPr>
          <w:p w:rsidR="00C8253E" w:rsidRPr="000C34FF" w:rsidRDefault="00C8253E"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8253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Procesiranje</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7504EB">
            <w:pPr>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Izlaz</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Funkcionalni zahtjevi</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Prioritet realizacije</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C8253E" w:rsidP="007504EB">
            <w:pPr>
              <w:cnfStyle w:val="000000100000" w:firstRow="0" w:lastRow="0" w:firstColumn="0" w:lastColumn="0" w:oddVBand="0" w:evenVBand="0" w:oddHBand="1" w:evenHBand="0" w:firstRowFirstColumn="0" w:firstRowLastColumn="0" w:lastRowFirstColumn="0" w:lastRowLastColumn="0"/>
            </w:pPr>
            <w:r>
              <w:t>2</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6" w:name="_Toc416435471"/>
      <w:r>
        <w:lastRenderedPageBreak/>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Opis</w:t>
            </w:r>
          </w:p>
        </w:tc>
        <w:tc>
          <w:tcPr>
            <w:tcW w:w="6894" w:type="dxa"/>
          </w:tcPr>
          <w:p w:rsidR="0099448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7504EB">
            <w:pPr>
              <w:cnfStyle w:val="100000000000" w:firstRow="1" w:lastRow="0" w:firstColumn="0" w:lastColumn="0" w:oddVBand="0" w:evenVBand="0" w:oddHBand="0" w:evenHBand="0" w:firstRowFirstColumn="0" w:firstRowLastColumn="0" w:lastRowFirstColumn="0" w:lastRowLastColumn="0"/>
              <w:rPr>
                <w:b w:val="0"/>
              </w:rPr>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Preduslovi</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Ulaz</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Uslovi validnosti</w:t>
            </w:r>
          </w:p>
        </w:tc>
        <w:tc>
          <w:tcPr>
            <w:tcW w:w="6894" w:type="dxa"/>
          </w:tcPr>
          <w:p w:rsidR="00994483" w:rsidRPr="000C34FF"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p>
          <w:p w:rsidR="00994483"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Procesiranje</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7504EB">
            <w:pPr>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Izlaz</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Funkcionalni zahtjevi</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Prioritet realizacije</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pPr>
            <w:r>
              <w:t>2</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lastRenderedPageBreak/>
        <w:t>3.2.13</w:t>
      </w:r>
      <w:r w:rsidR="00481239" w:rsidRPr="00481239">
        <w:t>. Pretraga 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Korisnik sistema unosi serijski broj 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Serijski broj 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unosi serijski broj 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481239" w:rsidRDefault="00481239" w:rsidP="00D15AD2">
      <w:pPr>
        <w:rPr>
          <w:sz w:val="24"/>
          <w:szCs w:val="24"/>
        </w:rPr>
      </w:pPr>
    </w:p>
    <w:p w:rsidR="00481239" w:rsidRPr="002A584B" w:rsidRDefault="00481239" w:rsidP="00D15AD2">
      <w:pPr>
        <w:rPr>
          <w:sz w:val="24"/>
          <w:szCs w:val="24"/>
        </w:rPr>
      </w:pPr>
    </w:p>
    <w:p w:rsidR="00D15AD2" w:rsidRPr="00481239" w:rsidRDefault="00481239" w:rsidP="00481239">
      <w:pPr>
        <w:pStyle w:val="Heading3"/>
      </w:pPr>
      <w:bookmarkStart w:id="38" w:name="_Toc416435473"/>
      <w:r w:rsidRPr="00481239">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Napunjenost</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481239" w:rsidRPr="00972203" w:rsidRDefault="00481239" w:rsidP="00972203">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Korespodencija ulaznih podataka sa bazom( jedinstven</w:t>
            </w:r>
            <w:r>
              <w:rPr>
                <w:sz w:val="24"/>
                <w:szCs w:val="24"/>
              </w:rPr>
              <w:t xml:space="preserve"> serijski broj, </w:t>
            </w:r>
            <w:r w:rsidRPr="002A584B">
              <w:rPr>
                <w:sz w:val="24"/>
                <w:szCs w:val="24"/>
              </w:rPr>
              <w:t>vrsta plina,veličina boce, tezina, napunjenost kao boolean)</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Napunjenost</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editovanje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1B156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a i da li je potrebno u roku od sedam dana</w:t>
            </w:r>
            <w:r w:rsidRPr="001B156E">
              <w:rPr>
                <w:b w:val="0"/>
                <w:sz w:val="24"/>
                <w:szCs w:val="24"/>
              </w:rPr>
              <w:t>izvršiti baždarenje.</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isticanju vremena baždarenja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1" w:name="_Toc416435476"/>
      <w:r>
        <w:t>3.2.17</w:t>
      </w:r>
      <w:r w:rsidR="00D15AD2" w:rsidRPr="00071EEC">
        <w:t>. Prikaz</w:t>
      </w:r>
      <w:r w:rsidR="00B657F3" w:rsidRPr="00071EEC">
        <w:t xml:space="preserve"> svih lokacija jednog komitenta</w:t>
      </w:r>
      <w:bookmarkEnd w:id="41"/>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2" w:name="_Toc416435477"/>
      <w:r>
        <w:t>3.2.18</w:t>
      </w:r>
      <w:r w:rsidR="00D15AD2" w:rsidRPr="00071EEC">
        <w:t>. Kreiranje pojedinačnih izvještaja za velike plinske re</w:t>
      </w:r>
      <w:r w:rsidR="00B657F3" w:rsidRPr="00071EEC">
        <w:t>zervoare</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Pod pojmom promjene podrazumijevaju se punjenja, iznajmljivanja drugim komitentima, baždarenje, promjena lokacije.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Komitent mora biti registrovan u bazi podataka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podataka izvjestaja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jc w:val="both"/>
        <w:rPr>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Default="00D15AD2" w:rsidP="00D15AD2">
      <w:pPr>
        <w:rPr>
          <w:sz w:val="24"/>
          <w:szCs w:val="24"/>
        </w:rPr>
      </w:pPr>
    </w:p>
    <w:p w:rsidR="00D15AD2" w:rsidRDefault="00076801" w:rsidP="00071EEC">
      <w:pPr>
        <w:pStyle w:val="Heading3"/>
      </w:pPr>
      <w:bookmarkStart w:id="43" w:name="_Toc416435478"/>
      <w:r>
        <w:t>3.2.19</w:t>
      </w:r>
      <w:r w:rsidR="00D15AD2" w:rsidRPr="00071EEC">
        <w:t>. Kreiranje izvještaja trenutnog stanja za komitenta</w:t>
      </w:r>
      <w:bookmarkEnd w:id="43"/>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 Izvještaj daje pregled svih plinskih rezervoara ili boce koji su izdati ili prodati odabranom komitentu sa lokacijama na kojima se nalaze te ostalim podacima koji uključuju serijski broj, tip(uzemni/nadzemni), intervalu baždarenja te kapacitetu rezervoara u slučaju velikih rezervoara, a u slučaju malih uključuju broj boca te njihov kapacitet</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sz w:val="24"/>
          <w:szCs w:val="24"/>
        </w:rPr>
      </w:pPr>
    </w:p>
    <w:p w:rsidR="00071EEC" w:rsidRDefault="00071EEC" w:rsidP="00D15AD2">
      <w:pPr>
        <w:rPr>
          <w:b/>
          <w:sz w:val="24"/>
          <w:szCs w:val="24"/>
        </w:rPr>
      </w:pPr>
    </w:p>
    <w:p w:rsidR="00B657F3" w:rsidRPr="00071EEC" w:rsidRDefault="00076801" w:rsidP="00071EEC">
      <w:pPr>
        <w:pStyle w:val="Heading3"/>
      </w:pPr>
      <w:bookmarkStart w:id="44" w:name="_Toc416435479"/>
      <w:r>
        <w:t>3.2.20</w:t>
      </w:r>
      <w:r w:rsidR="00D15AD2" w:rsidRPr="00071EEC">
        <w:t>. Kreiranje i</w:t>
      </w:r>
      <w:r w:rsidR="00B657F3" w:rsidRPr="00071EEC">
        <w:t>zvještaja o stanju na skladištu</w:t>
      </w:r>
      <w:bookmarkEnd w:id="44"/>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Sistem omogućava kreiranje izvještaja</w:t>
            </w: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5" w:name="_Toc416435480"/>
      <w:r>
        <w:t>3.3. Nefunkcionalni zahtjevi i osobine sistema</w:t>
      </w:r>
      <w:bookmarkEnd w:id="45"/>
    </w:p>
    <w:p w:rsidR="006800C3" w:rsidRPr="006800C3" w:rsidRDefault="006800C3" w:rsidP="006800C3"/>
    <w:p w:rsidR="006F4810" w:rsidRPr="002A584B" w:rsidRDefault="006F4810" w:rsidP="006F4810">
      <w:pPr>
        <w:rPr>
          <w:sz w:val="24"/>
          <w:szCs w:val="24"/>
        </w:rPr>
      </w:pPr>
      <w:r w:rsidRPr="002A584B">
        <w:rPr>
          <w:b/>
          <w:sz w:val="24"/>
          <w:szCs w:val="24"/>
        </w:rPr>
        <w:t>Upotrebljivost</w:t>
      </w:r>
    </w:p>
    <w:p w:rsidR="006F4810" w:rsidRDefault="006F4810" w:rsidP="00DC5654">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6F4810" w:rsidRPr="002A584B" w:rsidRDefault="006F4810" w:rsidP="006F4810">
      <w:pPr>
        <w:rPr>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6F4810" w:rsidRPr="002A584B" w:rsidRDefault="006F4810" w:rsidP="006F4810">
      <w:pPr>
        <w:spacing w:after="0"/>
        <w:rPr>
          <w:sz w:val="24"/>
          <w:szCs w:val="24"/>
        </w:rPr>
      </w:pPr>
      <w:r w:rsidRPr="002A584B">
        <w:rPr>
          <w:sz w:val="24"/>
          <w:szCs w:val="24"/>
        </w:rPr>
        <w:t>- vrijeme odziva sistema prilikom čitanja, pisanja i brisanja podatak</w:t>
      </w:r>
      <w:bookmarkStart w:id="46" w:name="_GoBack"/>
      <w:bookmarkEnd w:id="46"/>
      <w:r w:rsidRPr="002A584B">
        <w:rPr>
          <w:sz w:val="24"/>
          <w:szCs w:val="24"/>
        </w:rPr>
        <w:t>a ne smije biti veće od 5 sekundi</w:t>
      </w:r>
      <w:r w:rsidR="00DC5654">
        <w:rPr>
          <w:sz w:val="24"/>
          <w:szCs w:val="24"/>
        </w:rPr>
        <w:t xml:space="preserve"> </w:t>
      </w:r>
      <w:r w:rsidRPr="002A584B">
        <w:rPr>
          <w:sz w:val="24"/>
          <w:szCs w:val="24"/>
        </w:rPr>
        <w:t>(vrijeme odziva treba biti u realnom vremenu)</w:t>
      </w:r>
    </w:p>
    <w:p w:rsidR="006F4810" w:rsidRPr="002A584B" w:rsidRDefault="006F4810" w:rsidP="006F4810">
      <w:pPr>
        <w:spacing w:after="0"/>
        <w:rPr>
          <w:sz w:val="24"/>
          <w:szCs w:val="24"/>
        </w:rPr>
      </w:pPr>
      <w:r w:rsidRPr="002A584B">
        <w:rPr>
          <w:sz w:val="24"/>
          <w:szCs w:val="24"/>
        </w:rPr>
        <w:t>- sistem omogućava dovoljan broj zapisa u bazu podataka</w:t>
      </w:r>
    </w:p>
    <w:p w:rsidR="006F4810" w:rsidRPr="002A584B" w:rsidRDefault="006F4810" w:rsidP="006F4810">
      <w:pPr>
        <w:spacing w:after="0"/>
        <w:rPr>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6F4810" w:rsidRPr="002A584B" w:rsidRDefault="006F4810" w:rsidP="006F4810">
      <w:pPr>
        <w:spacing w:after="0"/>
        <w:rPr>
          <w:sz w:val="24"/>
          <w:szCs w:val="24"/>
        </w:rPr>
      </w:pPr>
      <w:r w:rsidRPr="002A584B">
        <w:rPr>
          <w:sz w:val="24"/>
          <w:szCs w:val="24"/>
        </w:rPr>
        <w:t>- Nakon odjave sa posla radnik više ne može pristupati sistemu</w:t>
      </w:r>
    </w:p>
    <w:p w:rsidR="006F4810" w:rsidRDefault="006F4810"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076801" w:rsidRDefault="00076801" w:rsidP="006F4810"/>
    <w:p w:rsidR="00076801" w:rsidRDefault="00076801" w:rsidP="006F4810"/>
    <w:p w:rsidR="00D15AD2" w:rsidRDefault="00D15AD2" w:rsidP="006F4810"/>
    <w:p w:rsidR="00D15AD2" w:rsidRPr="006F4810" w:rsidRDefault="00D15AD2"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D15AD2" w:rsidP="00D15AD2">
      <w:pPr>
        <w:jc w:val="both"/>
        <w:rPr>
          <w:sz w:val="24"/>
          <w:szCs w:val="24"/>
        </w:rPr>
      </w:pPr>
      <w:r w:rsidRPr="002A584B">
        <w:rPr>
          <w:sz w:val="24"/>
          <w:szCs w:val="24"/>
        </w:rPr>
        <w:t>Sistem će biti jednostavan za za njegovo korištenje, kao i za obuku kranjih korisnika. Uposlenici kompanije će nakon petodnevno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-Korisnici će uvijek dobijati tačne i kozistentne podatke.</w:t>
      </w:r>
    </w:p>
    <w:p w:rsidR="00D15AD2" w:rsidRPr="002A584B" w:rsidRDefault="00D15AD2" w:rsidP="00D15AD2">
      <w:pPr>
        <w:spacing w:after="0"/>
        <w:jc w:val="both"/>
        <w:rPr>
          <w:sz w:val="24"/>
          <w:szCs w:val="24"/>
        </w:rPr>
      </w:pPr>
      <w:r w:rsidRPr="002A584B">
        <w:rPr>
          <w:sz w:val="24"/>
          <w:szCs w:val="24"/>
        </w:rPr>
        <w:tab/>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D15AD2" w:rsidP="00D15AD2">
      <w:pPr>
        <w:jc w:val="both"/>
        <w:rPr>
          <w:sz w:val="24"/>
          <w:szCs w:val="24"/>
        </w:rPr>
      </w:pPr>
      <w:r w:rsidRPr="002A584B">
        <w:rPr>
          <w:sz w:val="24"/>
          <w:szCs w:val="24"/>
        </w:rPr>
        <w:t>Pošto je sistem implementiran u programskom jeziku Java, ukoliko dođe do potrebe, proširivanje postojećih funkcionalnosti je olakšano bez potrebe mjenjanja istih. Svaka promjena u sistemu bit će urađena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7FA" w:rsidRDefault="00C547FA" w:rsidP="003B481E">
      <w:pPr>
        <w:spacing w:after="0" w:line="240" w:lineRule="auto"/>
      </w:pPr>
      <w:r>
        <w:separator/>
      </w:r>
    </w:p>
  </w:endnote>
  <w:endnote w:type="continuationSeparator" w:id="0">
    <w:p w:rsidR="00C547FA" w:rsidRDefault="00C547FA"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EndPr/>
    <w:sdtContent>
      <w:p w:rsidR="00494AE9" w:rsidRDefault="001309CA">
        <w:pPr>
          <w:pStyle w:val="Footer"/>
          <w:jc w:val="center"/>
        </w:pPr>
        <w:r>
          <w:fldChar w:fldCharType="begin"/>
        </w:r>
        <w:r w:rsidR="00494AE9">
          <w:instrText>PAGE   \* MERGEFORMAT</w:instrText>
        </w:r>
        <w:r>
          <w:fldChar w:fldCharType="separate"/>
        </w:r>
        <w:r w:rsidR="005D2DEF">
          <w:rPr>
            <w:noProof/>
          </w:rPr>
          <w:t>37</w:t>
        </w:r>
        <w:r>
          <w:fldChar w:fldCharType="end"/>
        </w:r>
      </w:p>
    </w:sdtContent>
  </w:sdt>
  <w:p w:rsidR="00494AE9" w:rsidRDefault="0049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7FA" w:rsidRDefault="00C547FA" w:rsidP="003B481E">
      <w:pPr>
        <w:spacing w:after="0" w:line="240" w:lineRule="auto"/>
      </w:pPr>
      <w:r>
        <w:separator/>
      </w:r>
    </w:p>
  </w:footnote>
  <w:footnote w:type="continuationSeparator" w:id="0">
    <w:p w:rsidR="00C547FA" w:rsidRDefault="00C547FA"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7">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1">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9">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3">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4">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5">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0">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5"/>
  </w:num>
  <w:num w:numId="3">
    <w:abstractNumId w:val="41"/>
  </w:num>
  <w:num w:numId="4">
    <w:abstractNumId w:val="10"/>
  </w:num>
  <w:num w:numId="5">
    <w:abstractNumId w:val="2"/>
  </w:num>
  <w:num w:numId="6">
    <w:abstractNumId w:val="28"/>
  </w:num>
  <w:num w:numId="7">
    <w:abstractNumId w:val="47"/>
  </w:num>
  <w:num w:numId="8">
    <w:abstractNumId w:val="3"/>
  </w:num>
  <w:num w:numId="9">
    <w:abstractNumId w:val="9"/>
  </w:num>
  <w:num w:numId="10">
    <w:abstractNumId w:val="24"/>
  </w:num>
  <w:num w:numId="11">
    <w:abstractNumId w:val="40"/>
  </w:num>
  <w:num w:numId="12">
    <w:abstractNumId w:val="25"/>
  </w:num>
  <w:num w:numId="13">
    <w:abstractNumId w:val="8"/>
  </w:num>
  <w:num w:numId="14">
    <w:abstractNumId w:val="16"/>
  </w:num>
  <w:num w:numId="15">
    <w:abstractNumId w:val="11"/>
  </w:num>
  <w:num w:numId="16">
    <w:abstractNumId w:val="23"/>
  </w:num>
  <w:num w:numId="17">
    <w:abstractNumId w:val="42"/>
  </w:num>
  <w:num w:numId="18">
    <w:abstractNumId w:val="19"/>
  </w:num>
  <w:num w:numId="19">
    <w:abstractNumId w:val="46"/>
  </w:num>
  <w:num w:numId="20">
    <w:abstractNumId w:val="34"/>
  </w:num>
  <w:num w:numId="21">
    <w:abstractNumId w:val="18"/>
  </w:num>
  <w:num w:numId="22">
    <w:abstractNumId w:val="12"/>
  </w:num>
  <w:num w:numId="23">
    <w:abstractNumId w:val="36"/>
  </w:num>
  <w:num w:numId="24">
    <w:abstractNumId w:val="39"/>
  </w:num>
  <w:num w:numId="25">
    <w:abstractNumId w:val="32"/>
  </w:num>
  <w:num w:numId="26">
    <w:abstractNumId w:val="26"/>
  </w:num>
  <w:num w:numId="27">
    <w:abstractNumId w:val="27"/>
  </w:num>
  <w:num w:numId="28">
    <w:abstractNumId w:val="4"/>
  </w:num>
  <w:num w:numId="29">
    <w:abstractNumId w:val="20"/>
  </w:num>
  <w:num w:numId="30">
    <w:abstractNumId w:val="51"/>
  </w:num>
  <w:num w:numId="31">
    <w:abstractNumId w:val="17"/>
  </w:num>
  <w:num w:numId="32">
    <w:abstractNumId w:val="38"/>
  </w:num>
  <w:num w:numId="33">
    <w:abstractNumId w:val="31"/>
  </w:num>
  <w:num w:numId="34">
    <w:abstractNumId w:val="52"/>
  </w:num>
  <w:num w:numId="35">
    <w:abstractNumId w:val="33"/>
  </w:num>
  <w:num w:numId="36">
    <w:abstractNumId w:val="37"/>
  </w:num>
  <w:num w:numId="37">
    <w:abstractNumId w:val="15"/>
  </w:num>
  <w:num w:numId="38">
    <w:abstractNumId w:val="1"/>
  </w:num>
  <w:num w:numId="39">
    <w:abstractNumId w:val="30"/>
  </w:num>
  <w:num w:numId="40">
    <w:abstractNumId w:val="53"/>
  </w:num>
  <w:num w:numId="41">
    <w:abstractNumId w:val="49"/>
  </w:num>
  <w:num w:numId="42">
    <w:abstractNumId w:val="22"/>
  </w:num>
  <w:num w:numId="43">
    <w:abstractNumId w:val="54"/>
  </w:num>
  <w:num w:numId="44">
    <w:abstractNumId w:val="43"/>
  </w:num>
  <w:num w:numId="45">
    <w:abstractNumId w:val="21"/>
  </w:num>
  <w:num w:numId="46">
    <w:abstractNumId w:val="57"/>
  </w:num>
  <w:num w:numId="47">
    <w:abstractNumId w:val="6"/>
  </w:num>
  <w:num w:numId="48">
    <w:abstractNumId w:val="56"/>
  </w:num>
  <w:num w:numId="49">
    <w:abstractNumId w:val="50"/>
  </w:num>
  <w:num w:numId="50">
    <w:abstractNumId w:val="14"/>
  </w:num>
  <w:num w:numId="51">
    <w:abstractNumId w:val="45"/>
  </w:num>
  <w:num w:numId="52">
    <w:abstractNumId w:val="7"/>
  </w:num>
  <w:num w:numId="53">
    <w:abstractNumId w:val="48"/>
  </w:num>
  <w:num w:numId="54">
    <w:abstractNumId w:val="5"/>
  </w:num>
  <w:num w:numId="55">
    <w:abstractNumId w:val="44"/>
  </w:num>
  <w:num w:numId="56">
    <w:abstractNumId w:val="0"/>
  </w:num>
  <w:num w:numId="57">
    <w:abstractNumId w:val="35"/>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3EB2"/>
    <w:rsid w:val="00294698"/>
    <w:rsid w:val="00295519"/>
    <w:rsid w:val="00295B3D"/>
    <w:rsid w:val="00296730"/>
    <w:rsid w:val="0029748D"/>
    <w:rsid w:val="00297ED5"/>
    <w:rsid w:val="002A082C"/>
    <w:rsid w:val="002A0F61"/>
    <w:rsid w:val="002A4425"/>
    <w:rsid w:val="002A48FB"/>
    <w:rsid w:val="002A5F0A"/>
    <w:rsid w:val="002A6124"/>
    <w:rsid w:val="002B0334"/>
    <w:rsid w:val="002B0E4F"/>
    <w:rsid w:val="002B145D"/>
    <w:rsid w:val="002B17BD"/>
    <w:rsid w:val="002B28F0"/>
    <w:rsid w:val="002B3BFB"/>
    <w:rsid w:val="002B7117"/>
    <w:rsid w:val="002B78A3"/>
    <w:rsid w:val="002C1043"/>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2200F"/>
    <w:rsid w:val="00524701"/>
    <w:rsid w:val="0052564A"/>
    <w:rsid w:val="00527DD3"/>
    <w:rsid w:val="00531C62"/>
    <w:rsid w:val="005321F1"/>
    <w:rsid w:val="005374CF"/>
    <w:rsid w:val="0054023F"/>
    <w:rsid w:val="00542002"/>
    <w:rsid w:val="00547B09"/>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E52"/>
    <w:rsid w:val="006800C3"/>
    <w:rsid w:val="0068028C"/>
    <w:rsid w:val="00681A6F"/>
    <w:rsid w:val="0068219F"/>
    <w:rsid w:val="006831B4"/>
    <w:rsid w:val="0068736D"/>
    <w:rsid w:val="00691FEA"/>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68AB"/>
    <w:rsid w:val="007146A5"/>
    <w:rsid w:val="00714DA9"/>
    <w:rsid w:val="00714DFE"/>
    <w:rsid w:val="0071696D"/>
    <w:rsid w:val="007200AC"/>
    <w:rsid w:val="007215B2"/>
    <w:rsid w:val="00721AFF"/>
    <w:rsid w:val="00724A15"/>
    <w:rsid w:val="00727340"/>
    <w:rsid w:val="0072762D"/>
    <w:rsid w:val="007313FD"/>
    <w:rsid w:val="00732D6C"/>
    <w:rsid w:val="0073643C"/>
    <w:rsid w:val="0073644E"/>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6506"/>
    <w:rsid w:val="00AC6528"/>
    <w:rsid w:val="00AD0831"/>
    <w:rsid w:val="00AD2BEC"/>
    <w:rsid w:val="00AD35A0"/>
    <w:rsid w:val="00AD3812"/>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3D72"/>
    <w:rsid w:val="00EC4897"/>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3C9A"/>
    <w:rsid w:val="00FE7624"/>
    <w:rsid w:val="00FE792C"/>
    <w:rsid w:val="00FF0CD0"/>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0BB83-1FCC-4E4F-8D93-91DE6CA5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User</cp:lastModifiedBy>
  <cp:revision>6</cp:revision>
  <cp:lastPrinted>2015-04-25T09:51:00Z</cp:lastPrinted>
  <dcterms:created xsi:type="dcterms:W3CDTF">2015-04-10T13:21:00Z</dcterms:created>
  <dcterms:modified xsi:type="dcterms:W3CDTF">2015-04-25T09:51:00Z</dcterms:modified>
</cp:coreProperties>
</file>