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9458329" w:displacedByCustomXml="next"/>
    <w:bookmarkStart w:id="1" w:name="_Toc478722126" w:displacedByCustomXml="next"/>
    <w:sdt>
      <w:sdtPr>
        <w:id w:val="-1973661735"/>
        <w:docPartObj>
          <w:docPartGallery w:val="Cover Pages"/>
          <w:docPartUnique/>
        </w:docPartObj>
      </w:sdtPr>
      <w:sdtEndPr/>
      <w:sdtContent>
        <w:p w:rsidR="00DF1B5E" w:rsidRDefault="00DF1B5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1B5E" w:rsidRDefault="0020007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PROJEKTNI TIM</w:t>
                                      </w:r>
                                    </w:p>
                                  </w:sdtContent>
                                </w:sdt>
                                <w:p w:rsidR="00DF1B5E" w:rsidRDefault="00F25B4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F1B5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Insource it</w:t>
                                      </w:r>
                                    </w:sdtContent>
                                  </w:sdt>
                                  <w:r w:rsidR="00DF1B5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007D" w:rsidRPr="002000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ZMAJA OD BOSNE BB, SARAJEVO 71000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1B5E" w:rsidRDefault="00DF1B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Dizajn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1B5E" w:rsidRDefault="00DF1B5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Online upoznavanje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F1B5E" w:rsidRDefault="0020007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PROJEKTNI TIM</w:t>
                                </w:r>
                              </w:p>
                            </w:sdtContent>
                          </w:sdt>
                          <w:p w:rsidR="00DF1B5E" w:rsidRDefault="00F25B4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1B5E">
                                  <w:rPr>
                                    <w:caps/>
                                    <w:color w:val="FFFFFF" w:themeColor="background1"/>
                                  </w:rPr>
                                  <w:t>Insource it</w:t>
                                </w:r>
                              </w:sdtContent>
                            </w:sdt>
                            <w:r w:rsidR="00DF1B5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007D" w:rsidRPr="0020007D">
                                  <w:rPr>
                                    <w:caps/>
                                    <w:color w:val="FFFFFF" w:themeColor="background1"/>
                                  </w:rPr>
                                  <w:t>ZMAJA OD BOSNE BB, SARAJEVO 71000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F1B5E" w:rsidRDefault="00DF1B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Dizajn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F1B5E" w:rsidRDefault="00DF1B5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Online upoznavanje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1B5E" w:rsidRDefault="00DF1B5E">
          <w:pPr>
            <w:spacing w:line="259" w:lineRule="auto"/>
          </w:pPr>
          <w:r>
            <w:br w:type="page"/>
          </w:r>
        </w:p>
      </w:sdtContent>
    </w:sdt>
    <w:p w:rsidR="005816EA" w:rsidRDefault="005816EA" w:rsidP="00DF1B5E">
      <w:pPr>
        <w:pStyle w:val="Heading1"/>
        <w:jc w:val="both"/>
      </w:pPr>
    </w:p>
    <w:sdt>
      <w:sdtPr>
        <w:id w:val="-187977214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:rsidR="00804456" w:rsidRPr="00804456" w:rsidRDefault="00804456" w:rsidP="00804456">
          <w:pPr>
            <w:pStyle w:val="TOCHeading"/>
          </w:pPr>
          <w:proofErr w:type="spellStart"/>
          <w:r>
            <w:t>Sadržaj</w:t>
          </w:r>
          <w:proofErr w:type="spellEnd"/>
        </w:p>
        <w:p w:rsidR="00804456" w:rsidRDefault="0080445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00193" w:history="1">
            <w:r w:rsidRPr="00001D14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9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56" w:rsidRDefault="008044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800194" w:history="1">
            <w:r w:rsidRPr="00001D14">
              <w:rPr>
                <w:rStyle w:val="Hyperlink"/>
                <w:noProof/>
              </w:rPr>
              <w:t>1.1. 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9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56" w:rsidRDefault="008044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800195" w:history="1">
            <w:r w:rsidRPr="00001D14">
              <w:rPr>
                <w:rStyle w:val="Hyperlink"/>
                <w:noProof/>
              </w:rPr>
              <w:t>1.2. 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9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56" w:rsidRDefault="008044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800196" w:history="1">
            <w:r w:rsidRPr="00001D14">
              <w:rPr>
                <w:rStyle w:val="Hyperlink"/>
                <w:noProof/>
              </w:rPr>
              <w:t>1.3. Definicije, akronimi i kratice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9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56" w:rsidRDefault="008044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800197" w:history="1">
            <w:r w:rsidRPr="00001D14">
              <w:rPr>
                <w:rStyle w:val="Hyperlink"/>
                <w:noProof/>
              </w:rPr>
              <w:t>1.4. Standardi dokumentovanja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9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56" w:rsidRDefault="008044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9800198" w:history="1">
            <w:r w:rsidRPr="00001D14">
              <w:rPr>
                <w:rStyle w:val="Hyperlink"/>
                <w:noProof/>
              </w:rPr>
              <w:t>2. 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56" w:rsidRDefault="008044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800199" w:history="1">
            <w:r w:rsidRPr="00001D14">
              <w:rPr>
                <w:rStyle w:val="Hyperlink"/>
                <w:noProof/>
              </w:rPr>
              <w:t>2.1. Dijagrami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56" w:rsidRDefault="008044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800200" w:history="1">
            <w:r w:rsidRPr="00001D14">
              <w:rPr>
                <w:rStyle w:val="Hyperlink"/>
                <w:noProof/>
              </w:rPr>
              <w:t>2.2. Use case 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9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56" w:rsidRDefault="00804456">
          <w:r>
            <w:rPr>
              <w:b/>
              <w:bCs/>
              <w:noProof/>
            </w:rPr>
            <w:fldChar w:fldCharType="end"/>
          </w:r>
        </w:p>
      </w:sdtContent>
    </w:sdt>
    <w:p w:rsidR="00804456" w:rsidRDefault="00804456">
      <w:pPr>
        <w:spacing w:line="259" w:lineRule="auto"/>
        <w:rPr>
          <w:rFonts w:ascii="Calibri Light" w:hAnsi="Calibri Light"/>
          <w:color w:val="262626"/>
          <w:sz w:val="32"/>
          <w:szCs w:val="32"/>
          <w:lang w:val="en-US" w:eastAsia="en-US"/>
        </w:rPr>
      </w:pPr>
      <w:r>
        <w:br w:type="page"/>
      </w:r>
      <w:bookmarkStart w:id="2" w:name="_GoBack"/>
      <w:bookmarkEnd w:id="2"/>
    </w:p>
    <w:p w:rsidR="00DF1B5E" w:rsidRDefault="00DF1B5E" w:rsidP="00DF1B5E">
      <w:pPr>
        <w:pStyle w:val="Heading1"/>
        <w:jc w:val="both"/>
      </w:pPr>
      <w:bookmarkStart w:id="3" w:name="_Toc479800193"/>
      <w:r>
        <w:lastRenderedPageBreak/>
        <w:t xml:space="preserve">1. </w:t>
      </w:r>
      <w:proofErr w:type="spellStart"/>
      <w:r>
        <w:t>Uvod</w:t>
      </w:r>
      <w:bookmarkEnd w:id="0"/>
      <w:bookmarkEnd w:id="3"/>
      <w:proofErr w:type="spellEnd"/>
    </w:p>
    <w:p w:rsidR="00DF1B5E" w:rsidRDefault="00DF1B5E" w:rsidP="00DF1B5E">
      <w:pPr>
        <w:pStyle w:val="Heading2"/>
        <w:jc w:val="both"/>
      </w:pPr>
      <w:bookmarkStart w:id="4" w:name="_Toc479458330"/>
    </w:p>
    <w:p w:rsidR="00DF1B5E" w:rsidRDefault="00DF1B5E" w:rsidP="00DF1B5E">
      <w:pPr>
        <w:pStyle w:val="Heading2"/>
        <w:jc w:val="both"/>
      </w:pPr>
      <w:bookmarkStart w:id="5" w:name="_Toc479800194"/>
      <w:r>
        <w:t xml:space="preserve">1.1.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bookmarkEnd w:id="4"/>
      <w:bookmarkEnd w:id="5"/>
      <w:proofErr w:type="spellEnd"/>
    </w:p>
    <w:p w:rsidR="00DF1B5E" w:rsidRDefault="00DF1B5E" w:rsidP="00DF1B5E">
      <w:pPr>
        <w:spacing w:after="0"/>
        <w:jc w:val="both"/>
        <w:rPr>
          <w:szCs w:val="24"/>
        </w:rPr>
      </w:pPr>
    </w:p>
    <w:p w:rsidR="00DF1B5E" w:rsidRDefault="00DF1B5E" w:rsidP="00DF1B5E">
      <w:pPr>
        <w:spacing w:after="0"/>
        <w:jc w:val="both"/>
        <w:rPr>
          <w:szCs w:val="24"/>
        </w:rPr>
      </w:pPr>
      <w:proofErr w:type="spellStart"/>
      <w:r>
        <w:rPr>
          <w:szCs w:val="24"/>
        </w:rPr>
        <w:t>Primarna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svrha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ovog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prikaz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dizajna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uz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dijagrama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čija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namjena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pojednostavljivanje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relacija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korisnicima</w:t>
      </w:r>
      <w:proofErr w:type="spellEnd"/>
      <w:r>
        <w:rPr>
          <w:szCs w:val="24"/>
        </w:rPr>
        <w:t>.</w:t>
      </w:r>
    </w:p>
    <w:p w:rsidR="00DF1B5E" w:rsidRDefault="00DF1B5E" w:rsidP="00DF1B5E">
      <w:pPr>
        <w:spacing w:after="0"/>
        <w:jc w:val="both"/>
        <w:rPr>
          <w:szCs w:val="24"/>
        </w:rPr>
      </w:pPr>
    </w:p>
    <w:p w:rsidR="00DF1B5E" w:rsidRDefault="00DF1B5E" w:rsidP="00DF1B5E">
      <w:pPr>
        <w:pStyle w:val="Heading2"/>
        <w:jc w:val="both"/>
        <w:rPr>
          <w:szCs w:val="20"/>
        </w:rPr>
      </w:pPr>
      <w:bookmarkStart w:id="6" w:name="_Toc479458331"/>
      <w:bookmarkStart w:id="7" w:name="_Toc478413190"/>
      <w:bookmarkStart w:id="8" w:name="_Toc479800195"/>
      <w:r>
        <w:t xml:space="preserve">1.2.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bookmarkEnd w:id="6"/>
      <w:bookmarkEnd w:id="7"/>
      <w:bookmarkEnd w:id="8"/>
      <w:proofErr w:type="spellEnd"/>
    </w:p>
    <w:p w:rsidR="00DF1B5E" w:rsidRDefault="00DF1B5E" w:rsidP="00DF1B5E">
      <w:pPr>
        <w:spacing w:after="0"/>
        <w:jc w:val="both"/>
        <w:rPr>
          <w:szCs w:val="24"/>
        </w:rPr>
      </w:pPr>
    </w:p>
    <w:p w:rsidR="00DF1B5E" w:rsidRDefault="00DF1B5E" w:rsidP="00DF1B5E">
      <w:pPr>
        <w:spacing w:after="0"/>
        <w:jc w:val="both"/>
        <w:rPr>
          <w:szCs w:val="24"/>
        </w:rPr>
      </w:pPr>
      <w:proofErr w:type="spellStart"/>
      <w:r>
        <w:rPr>
          <w:szCs w:val="24"/>
        </w:rPr>
        <w:t>Dokument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sadrži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dijagrame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aktivnosti</w:t>
      </w:r>
      <w:proofErr w:type="spellEnd"/>
      <w:r>
        <w:rPr>
          <w:szCs w:val="24"/>
        </w:rPr>
        <w:t xml:space="preserve">, use case </w:t>
      </w:r>
      <w:proofErr w:type="spellStart"/>
      <w:r>
        <w:rPr>
          <w:szCs w:val="24"/>
        </w:rPr>
        <w:t>dijagrame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dijagrame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slučaja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upotrebe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ER </w:t>
      </w:r>
      <w:proofErr w:type="spellStart"/>
      <w:r>
        <w:rPr>
          <w:szCs w:val="24"/>
        </w:rPr>
        <w:t>dijagram</w:t>
      </w:r>
      <w:proofErr w:type="spellEnd"/>
      <w:r>
        <w:rPr>
          <w:szCs w:val="24"/>
        </w:rPr>
        <w:t>.</w:t>
      </w:r>
    </w:p>
    <w:p w:rsidR="00DF1B5E" w:rsidRDefault="00DF1B5E" w:rsidP="00DF1B5E">
      <w:pPr>
        <w:pStyle w:val="Heading2"/>
        <w:jc w:val="both"/>
      </w:pPr>
      <w:bookmarkStart w:id="9" w:name="_Toc479458332"/>
      <w:bookmarkStart w:id="10" w:name="_Toc478413191"/>
    </w:p>
    <w:p w:rsidR="00DF1B5E" w:rsidRDefault="00DF1B5E" w:rsidP="00DF1B5E">
      <w:pPr>
        <w:pStyle w:val="Heading2"/>
        <w:jc w:val="both"/>
      </w:pPr>
      <w:bookmarkStart w:id="11" w:name="_Toc479800196"/>
      <w:r>
        <w:t xml:space="preserve">1.3. </w:t>
      </w:r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kratice</w:t>
      </w:r>
      <w:bookmarkEnd w:id="9"/>
      <w:bookmarkEnd w:id="10"/>
      <w:bookmarkEnd w:id="11"/>
      <w:proofErr w:type="spellEnd"/>
    </w:p>
    <w:p w:rsidR="00DF1B5E" w:rsidRDefault="00DF1B5E" w:rsidP="00DF1B5E"/>
    <w:p w:rsidR="00DF1B5E" w:rsidRDefault="00DF1B5E" w:rsidP="00DF1B5E">
      <w:pPr>
        <w:numPr>
          <w:ilvl w:val="0"/>
          <w:numId w:val="1"/>
        </w:numPr>
        <w:spacing w:before="100" w:after="0" w:line="276" w:lineRule="auto"/>
        <w:ind w:left="1440" w:hanging="1080"/>
        <w:contextualSpacing/>
        <w:jc w:val="both"/>
        <w:rPr>
          <w:szCs w:val="24"/>
        </w:rPr>
      </w:pPr>
      <w:proofErr w:type="spellStart"/>
      <w:r>
        <w:rPr>
          <w:b/>
          <w:i/>
          <w:szCs w:val="24"/>
        </w:rPr>
        <w:t>Dijagram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aktivnosti</w:t>
      </w:r>
      <w:proofErr w:type="spellEnd"/>
      <w:r>
        <w:rPr>
          <w:b/>
          <w:i/>
          <w:szCs w:val="24"/>
        </w:rPr>
        <w:t xml:space="preserve"> </w:t>
      </w:r>
      <w:r>
        <w:rPr>
          <w:szCs w:val="24"/>
        </w:rPr>
        <w:t xml:space="preserve">– </w:t>
      </w:r>
      <w:proofErr w:type="spellStart"/>
      <w:r>
        <w:rPr>
          <w:szCs w:val="24"/>
        </w:rPr>
        <w:t>prikazuje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dešavanja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aktivnosti</w:t>
      </w:r>
      <w:proofErr w:type="spellEnd"/>
      <w:r>
        <w:rPr>
          <w:szCs w:val="24"/>
        </w:rPr>
        <w:t>.</w:t>
      </w:r>
    </w:p>
    <w:p w:rsidR="00DF1B5E" w:rsidRDefault="00DF1B5E" w:rsidP="00DF1B5E">
      <w:pPr>
        <w:numPr>
          <w:ilvl w:val="0"/>
          <w:numId w:val="1"/>
        </w:numPr>
        <w:spacing w:before="100" w:after="0" w:line="276" w:lineRule="auto"/>
        <w:ind w:left="1440" w:hanging="1080"/>
        <w:contextualSpacing/>
        <w:jc w:val="both"/>
        <w:rPr>
          <w:szCs w:val="24"/>
        </w:rPr>
      </w:pPr>
      <w:r>
        <w:rPr>
          <w:b/>
          <w:i/>
          <w:szCs w:val="24"/>
        </w:rPr>
        <w:t xml:space="preserve">Use case </w:t>
      </w:r>
      <w:proofErr w:type="spellStart"/>
      <w:r>
        <w:rPr>
          <w:b/>
          <w:i/>
          <w:szCs w:val="24"/>
        </w:rPr>
        <w:t>dijagram</w:t>
      </w:r>
      <w:proofErr w:type="spellEnd"/>
      <w:r>
        <w:rPr>
          <w:b/>
          <w:i/>
          <w:szCs w:val="24"/>
        </w:rPr>
        <w:t xml:space="preserve"> </w:t>
      </w:r>
      <w:r>
        <w:rPr>
          <w:b/>
          <w:szCs w:val="24"/>
        </w:rPr>
        <w:t xml:space="preserve">– </w:t>
      </w:r>
      <w:proofErr w:type="spellStart"/>
      <w:r>
        <w:rPr>
          <w:szCs w:val="24"/>
        </w:rPr>
        <w:t>prikazuje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moguće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ponašanje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sistemu</w:t>
      </w:r>
      <w:proofErr w:type="spellEnd"/>
      <w:r>
        <w:rPr>
          <w:szCs w:val="24"/>
        </w:rPr>
        <w:t>.</w:t>
      </w:r>
    </w:p>
    <w:p w:rsidR="00DF1B5E" w:rsidRDefault="00DF1B5E" w:rsidP="00DF1B5E">
      <w:pPr>
        <w:numPr>
          <w:ilvl w:val="0"/>
          <w:numId w:val="1"/>
        </w:numPr>
        <w:spacing w:before="100" w:after="0" w:line="276" w:lineRule="auto"/>
        <w:ind w:left="1440" w:hanging="1080"/>
        <w:contextualSpacing/>
        <w:jc w:val="both"/>
        <w:rPr>
          <w:szCs w:val="24"/>
        </w:rPr>
      </w:pPr>
      <w:r>
        <w:rPr>
          <w:b/>
          <w:i/>
          <w:szCs w:val="24"/>
        </w:rPr>
        <w:t xml:space="preserve">ER (Entity relationship) </w:t>
      </w:r>
      <w:proofErr w:type="spellStart"/>
      <w:r>
        <w:rPr>
          <w:b/>
          <w:i/>
          <w:szCs w:val="24"/>
        </w:rPr>
        <w:t>dijagram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prikazuje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entitete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veze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između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entiteta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relacione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baze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</w:p>
    <w:p w:rsidR="00DF1B5E" w:rsidRDefault="00DF1B5E" w:rsidP="00DF1B5E">
      <w:pPr>
        <w:spacing w:before="100" w:after="0" w:line="276" w:lineRule="auto"/>
        <w:ind w:left="1440"/>
        <w:contextualSpacing/>
        <w:jc w:val="both"/>
        <w:rPr>
          <w:szCs w:val="24"/>
        </w:rPr>
      </w:pPr>
    </w:p>
    <w:p w:rsidR="00DF1B5E" w:rsidRDefault="00DF1B5E" w:rsidP="00DF1B5E">
      <w:pPr>
        <w:pStyle w:val="Heading2"/>
        <w:jc w:val="both"/>
        <w:rPr>
          <w:szCs w:val="20"/>
        </w:rPr>
      </w:pPr>
      <w:bookmarkStart w:id="12" w:name="_Toc479458333"/>
      <w:bookmarkStart w:id="13" w:name="_Toc478413192"/>
      <w:bookmarkStart w:id="14" w:name="_Toc479800197"/>
      <w:r>
        <w:t xml:space="preserve">1.4. </w:t>
      </w:r>
      <w:proofErr w:type="spellStart"/>
      <w:r>
        <w:t>Standardi</w:t>
      </w:r>
      <w:proofErr w:type="spellEnd"/>
      <w:r>
        <w:t xml:space="preserve"> </w:t>
      </w:r>
      <w:proofErr w:type="spellStart"/>
      <w:r>
        <w:t>dokumentovanja</w:t>
      </w:r>
      <w:bookmarkEnd w:id="12"/>
      <w:bookmarkEnd w:id="13"/>
      <w:bookmarkEnd w:id="14"/>
      <w:proofErr w:type="spellEnd"/>
    </w:p>
    <w:p w:rsidR="00DF1B5E" w:rsidRDefault="00DF1B5E" w:rsidP="00DF1B5E">
      <w:pPr>
        <w:spacing w:after="0"/>
        <w:jc w:val="both"/>
        <w:rPr>
          <w:szCs w:val="24"/>
        </w:rPr>
      </w:pPr>
    </w:p>
    <w:p w:rsidR="00DF1B5E" w:rsidRDefault="00DF1B5E" w:rsidP="00DF1B5E">
      <w:pPr>
        <w:spacing w:after="0"/>
        <w:jc w:val="both"/>
        <w:rPr>
          <w:szCs w:val="24"/>
        </w:rPr>
      </w:pPr>
      <w:proofErr w:type="spellStart"/>
      <w:r>
        <w:rPr>
          <w:szCs w:val="24"/>
        </w:rPr>
        <w:t>Dokument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pisan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skladu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IEEE 830-1988 </w:t>
      </w:r>
      <w:proofErr w:type="spellStart"/>
      <w:r>
        <w:rPr>
          <w:szCs w:val="24"/>
        </w:rPr>
        <w:t>standardom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Autorstvo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zvanično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zadržava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InSource</w:t>
      </w:r>
      <w:proofErr w:type="spellEnd"/>
      <w:r>
        <w:rPr>
          <w:szCs w:val="24"/>
        </w:rPr>
        <w:t xml:space="preserve"> IT. </w:t>
      </w:r>
    </w:p>
    <w:p w:rsidR="00DF1B5E" w:rsidRDefault="00DF1B5E" w:rsidP="00DF1B5E">
      <w:pPr>
        <w:spacing w:after="0"/>
        <w:jc w:val="both"/>
        <w:rPr>
          <w:szCs w:val="24"/>
        </w:rPr>
      </w:pPr>
    </w:p>
    <w:p w:rsidR="00DF1B5E" w:rsidRDefault="00DF1B5E" w:rsidP="00DF1B5E">
      <w:pPr>
        <w:spacing w:after="0"/>
        <w:jc w:val="both"/>
        <w:rPr>
          <w:szCs w:val="24"/>
        </w:rPr>
      </w:pPr>
      <w:proofErr w:type="spellStart"/>
      <w:r>
        <w:rPr>
          <w:szCs w:val="24"/>
        </w:rPr>
        <w:t>Izrađen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kolaborativnim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radom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korištenjem</w:t>
      </w:r>
      <w:proofErr w:type="spellEnd"/>
      <w:r>
        <w:rPr>
          <w:szCs w:val="24"/>
        </w:rPr>
        <w:t xml:space="preserve"> Google Documents </w:t>
      </w:r>
      <w:proofErr w:type="spellStart"/>
      <w:r>
        <w:rPr>
          <w:szCs w:val="24"/>
        </w:rPr>
        <w:t>servisa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Visual Paradigm 14.0.</w:t>
      </w:r>
    </w:p>
    <w:p w:rsidR="00DF1B5E" w:rsidRDefault="00DF1B5E" w:rsidP="00DF1B5E">
      <w:pPr>
        <w:spacing w:after="0"/>
        <w:jc w:val="both"/>
        <w:rPr>
          <w:szCs w:val="24"/>
        </w:rPr>
      </w:pPr>
    </w:p>
    <w:p w:rsidR="005816EA" w:rsidRDefault="00DF1B5E" w:rsidP="00DF1B5E">
      <w:pPr>
        <w:pStyle w:val="Heading1"/>
        <w:jc w:val="both"/>
      </w:pPr>
      <w:r>
        <w:br w:type="page"/>
      </w:r>
    </w:p>
    <w:p w:rsidR="005816EA" w:rsidRDefault="005816EA" w:rsidP="005816EA">
      <w:pPr>
        <w:pStyle w:val="Heading1"/>
        <w:tabs>
          <w:tab w:val="left" w:pos="3180"/>
        </w:tabs>
        <w:jc w:val="both"/>
      </w:pPr>
      <w:r>
        <w:lastRenderedPageBreak/>
        <w:tab/>
      </w:r>
    </w:p>
    <w:p w:rsidR="00DF1B5E" w:rsidRDefault="00DF1B5E" w:rsidP="00DF1B5E">
      <w:pPr>
        <w:pStyle w:val="Heading1"/>
        <w:jc w:val="both"/>
      </w:pPr>
      <w:bookmarkStart w:id="15" w:name="_Toc479800198"/>
      <w:r>
        <w:t xml:space="preserve">2. </w:t>
      </w:r>
      <w:bookmarkEnd w:id="1"/>
      <w:proofErr w:type="spellStart"/>
      <w:r>
        <w:t>Dijagrami</w:t>
      </w:r>
      <w:bookmarkEnd w:id="15"/>
      <w:proofErr w:type="spellEnd"/>
    </w:p>
    <w:p w:rsidR="00DF1B5E" w:rsidRDefault="00DF1B5E" w:rsidP="00DF1B5E">
      <w:bookmarkStart w:id="16" w:name="_Toc478413189"/>
    </w:p>
    <w:p w:rsidR="00DF1B5E" w:rsidRDefault="00DF1B5E" w:rsidP="00DF1B5E">
      <w:pPr>
        <w:pStyle w:val="Heading2"/>
        <w:jc w:val="both"/>
      </w:pPr>
      <w:bookmarkStart w:id="17" w:name="_Toc478722127"/>
      <w:bookmarkStart w:id="18" w:name="_Toc479800199"/>
      <w:r>
        <w:t xml:space="preserve">2.1. </w:t>
      </w:r>
      <w:bookmarkEnd w:id="16"/>
      <w:bookmarkEnd w:id="17"/>
      <w:proofErr w:type="spellStart"/>
      <w:r>
        <w:t>Dijagrami</w:t>
      </w:r>
      <w:proofErr w:type="spellEnd"/>
      <w:r>
        <w:t xml:space="preserve"> </w:t>
      </w:r>
      <w:proofErr w:type="spellStart"/>
      <w:r>
        <w:t>aktivnosti</w:t>
      </w:r>
      <w:bookmarkEnd w:id="18"/>
      <w:proofErr w:type="spellEnd"/>
    </w:p>
    <w:p w:rsidR="00DF1B5E" w:rsidRDefault="00DF1B5E" w:rsidP="00DF1B5E">
      <w:pPr>
        <w:rPr>
          <w:lang w:val="en-US" w:eastAsia="en-US"/>
        </w:rPr>
      </w:pPr>
    </w:p>
    <w:p w:rsidR="00DF1B5E" w:rsidRDefault="00DF1B5E" w:rsidP="00DF1B5E">
      <w:pPr>
        <w:rPr>
          <w:lang w:val="en-US" w:eastAsia="en-US"/>
        </w:rPr>
      </w:pPr>
      <w:r>
        <w:rPr>
          <w:lang w:val="en-US" w:eastAsia="en-US"/>
        </w:rPr>
        <w:t xml:space="preserve">2.1.1. </w:t>
      </w:r>
      <w:proofErr w:type="spellStart"/>
      <w:r>
        <w:rPr>
          <w:lang w:val="en-US" w:eastAsia="en-US"/>
        </w:rPr>
        <w:t>Registracija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korisnika</w:t>
      </w:r>
      <w:proofErr w:type="spellEnd"/>
    </w:p>
    <w:p w:rsidR="00DF1B5E" w:rsidRDefault="00DF1B5E" w:rsidP="00DF1B5E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6553200" cy="754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pPr>
        <w:spacing w:after="0"/>
        <w:jc w:val="both"/>
        <w:rPr>
          <w:szCs w:val="24"/>
        </w:rPr>
      </w:pPr>
    </w:p>
    <w:p w:rsidR="00DF1B5E" w:rsidRDefault="00DF1B5E" w:rsidP="00DF1B5E">
      <w:pPr>
        <w:spacing w:after="0"/>
        <w:jc w:val="both"/>
        <w:rPr>
          <w:szCs w:val="24"/>
        </w:rPr>
      </w:pPr>
      <w:r>
        <w:rPr>
          <w:szCs w:val="24"/>
        </w:rPr>
        <w:t xml:space="preserve">2.1.2. </w:t>
      </w:r>
      <w:proofErr w:type="spellStart"/>
      <w:r>
        <w:rPr>
          <w:szCs w:val="24"/>
        </w:rPr>
        <w:t>Prijava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</w:p>
    <w:p w:rsidR="00DF1B5E" w:rsidRDefault="00DF1B5E" w:rsidP="00DF1B5E">
      <w:pPr>
        <w:spacing w:after="0"/>
        <w:jc w:val="both"/>
        <w:rPr>
          <w:szCs w:val="24"/>
        </w:rPr>
      </w:pPr>
    </w:p>
    <w:p w:rsidR="00DF1B5E" w:rsidRDefault="00DF1B5E" w:rsidP="00DF1B5E">
      <w:pPr>
        <w:spacing w:after="0"/>
        <w:jc w:val="both"/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6515100" cy="861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pPr>
        <w:spacing w:after="0"/>
        <w:jc w:val="both"/>
        <w:rPr>
          <w:szCs w:val="24"/>
        </w:rPr>
      </w:pPr>
    </w:p>
    <w:p w:rsidR="00DF1B5E" w:rsidRDefault="00DF1B5E" w:rsidP="00DF1B5E">
      <w:r>
        <w:t xml:space="preserve">2.1.3. </w:t>
      </w:r>
      <w:proofErr w:type="spellStart"/>
      <w:r>
        <w:t>Autentikacija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431280" cy="9144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2.1.4.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515100" cy="1150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EA" w:rsidRDefault="00DF1B5E" w:rsidP="00DF1B5E">
      <w:r>
        <w:br w:type="page"/>
      </w:r>
    </w:p>
    <w:p w:rsidR="005816EA" w:rsidRDefault="005816EA" w:rsidP="00DF1B5E"/>
    <w:p w:rsidR="00DF1B5E" w:rsidRDefault="00DF1B5E" w:rsidP="00DF1B5E">
      <w:r>
        <w:t xml:space="preserve">2.1.5.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416040" cy="10820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2.1.6.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chat</w:t>
      </w:r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40842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2.1.7.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chat</w:t>
      </w:r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431280" cy="10820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2.1.8. </w:t>
      </w:r>
      <w:proofErr w:type="spellStart"/>
      <w:r>
        <w:t>Pristup</w:t>
      </w:r>
      <w:proofErr w:type="spellEnd"/>
      <w:r>
        <w:t xml:space="preserve"> chat </w:t>
      </w:r>
      <w:proofErr w:type="spellStart"/>
      <w:r>
        <w:t>grupi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134100" cy="1935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EA" w:rsidRDefault="00DF1B5E" w:rsidP="00DF1B5E">
      <w:r>
        <w:br w:type="page"/>
      </w:r>
    </w:p>
    <w:p w:rsidR="005816EA" w:rsidRDefault="005816EA" w:rsidP="00DF1B5E"/>
    <w:p w:rsidR="00DF1B5E" w:rsidRDefault="00DF1B5E" w:rsidP="00DF1B5E">
      <w:r>
        <w:t xml:space="preserve">2.1.9. </w:t>
      </w:r>
      <w:proofErr w:type="spellStart"/>
      <w:r>
        <w:t>Izlazak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chat </w:t>
      </w:r>
      <w:proofErr w:type="spellStart"/>
      <w:r>
        <w:t>grupe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187440" cy="17754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2.1.10.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tuđih</w:t>
      </w:r>
      <w:proofErr w:type="spellEnd"/>
      <w:r>
        <w:t xml:space="preserve"> </w:t>
      </w:r>
      <w:proofErr w:type="spellStart"/>
      <w:r>
        <w:t>profila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15696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2.1.11.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blokiranje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301740" cy="20497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EA" w:rsidRDefault="00DF1B5E" w:rsidP="00DF1B5E">
      <w:r>
        <w:br w:type="page"/>
      </w:r>
    </w:p>
    <w:p w:rsidR="005816EA" w:rsidRDefault="005816EA" w:rsidP="00DF1B5E"/>
    <w:p w:rsidR="00DF1B5E" w:rsidRDefault="00DF1B5E" w:rsidP="00DF1B5E">
      <w:r>
        <w:t xml:space="preserve">2.1.12. </w:t>
      </w:r>
      <w:proofErr w:type="spellStart"/>
      <w:r>
        <w:t>Blokiranje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4732020" cy="662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2.1.13. </w:t>
      </w:r>
      <w:proofErr w:type="spellStart"/>
      <w:r>
        <w:t>Arhiviranje</w:t>
      </w:r>
      <w:proofErr w:type="spellEnd"/>
      <w:r>
        <w:t xml:space="preserve"> </w:t>
      </w:r>
      <w:proofErr w:type="spellStart"/>
      <w:r>
        <w:t>poruka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339840" cy="7467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2.1.14.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šifre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3627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2.1.15.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administratorske</w:t>
      </w:r>
      <w:proofErr w:type="spellEnd"/>
      <w:r>
        <w:t xml:space="preserve"> </w:t>
      </w:r>
      <w:proofErr w:type="spellStart"/>
      <w:r>
        <w:t>stranice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202680" cy="25679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EA" w:rsidRDefault="00DF1B5E" w:rsidP="00DF1B5E">
      <w:r>
        <w:br w:type="page"/>
      </w:r>
    </w:p>
    <w:p w:rsidR="005816EA" w:rsidRDefault="005816EA" w:rsidP="00DF1B5E"/>
    <w:p w:rsidR="00DF1B5E" w:rsidRDefault="00DF1B5E" w:rsidP="00DF1B5E">
      <w:r>
        <w:t xml:space="preserve">2.1.16. </w:t>
      </w:r>
      <w:proofErr w:type="spellStart"/>
      <w:r>
        <w:t>Administratorska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149340" cy="1318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2.1.17. </w:t>
      </w:r>
      <w:proofErr w:type="spellStart"/>
      <w:r>
        <w:t>Administratorska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grupa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06552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2.1.18. </w:t>
      </w:r>
      <w:proofErr w:type="spellStart"/>
      <w:r>
        <w:t>Administratorska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banovanje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11886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t xml:space="preserve">2.1.19.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banovanje</w:t>
      </w:r>
      <w:proofErr w:type="spellEnd"/>
    </w:p>
    <w:p w:rsidR="00DF1B5E" w:rsidRDefault="00DF1B5E" w:rsidP="00DF1B5E">
      <w:r>
        <w:rPr>
          <w:noProof/>
          <w:lang w:val="en-US" w:eastAsia="en-US"/>
        </w:rPr>
        <w:lastRenderedPageBreak/>
        <w:drawing>
          <wp:inline distT="0" distB="0" distL="0" distR="0">
            <wp:extent cx="6126480" cy="2263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EA" w:rsidRDefault="00DF1B5E" w:rsidP="00DF1B5E">
      <w:r>
        <w:br w:type="page"/>
      </w:r>
    </w:p>
    <w:p w:rsidR="005816EA" w:rsidRDefault="005816EA" w:rsidP="00DF1B5E"/>
    <w:p w:rsidR="00DF1B5E" w:rsidRDefault="00DF1B5E" w:rsidP="00DF1B5E">
      <w:r>
        <w:t xml:space="preserve">2.1.20. </w:t>
      </w:r>
      <w:proofErr w:type="spellStart"/>
      <w:r>
        <w:t>Ocjenjivanje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F1B5E" w:rsidRDefault="00DF1B5E" w:rsidP="00DF1B5E">
      <w:r>
        <w:rPr>
          <w:noProof/>
          <w:lang w:val="en-US" w:eastAsia="en-US"/>
        </w:rPr>
        <w:drawing>
          <wp:inline distT="0" distB="0" distL="0" distR="0">
            <wp:extent cx="6035040" cy="2286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r>
        <w:br w:type="page"/>
      </w:r>
    </w:p>
    <w:p w:rsidR="005816EA" w:rsidRDefault="005816EA" w:rsidP="00DF1B5E">
      <w:pPr>
        <w:pStyle w:val="Heading2"/>
        <w:jc w:val="both"/>
      </w:pPr>
    </w:p>
    <w:p w:rsidR="00DF1B5E" w:rsidRDefault="00DF1B5E" w:rsidP="00DF1B5E">
      <w:pPr>
        <w:pStyle w:val="Heading2"/>
        <w:jc w:val="both"/>
      </w:pPr>
      <w:bookmarkStart w:id="19" w:name="_Toc479800200"/>
      <w:r>
        <w:t xml:space="preserve">2.2. Use case </w:t>
      </w:r>
      <w:proofErr w:type="spellStart"/>
      <w:r>
        <w:t>dijagrami</w:t>
      </w:r>
      <w:bookmarkEnd w:id="19"/>
      <w:proofErr w:type="spellEnd"/>
    </w:p>
    <w:p w:rsidR="00DF1B5E" w:rsidRDefault="00DF1B5E" w:rsidP="00DF1B5E">
      <w:pPr>
        <w:rPr>
          <w:lang w:val="en-US" w:eastAsia="en-US"/>
        </w:rPr>
      </w:pPr>
    </w:p>
    <w:p w:rsidR="00DF1B5E" w:rsidRDefault="00DF1B5E" w:rsidP="00DF1B5E">
      <w:pPr>
        <w:rPr>
          <w:lang w:val="en-US" w:eastAsia="en-US"/>
        </w:rPr>
      </w:pPr>
      <w:r>
        <w:rPr>
          <w:lang w:val="en-US" w:eastAsia="en-US"/>
        </w:rPr>
        <w:t xml:space="preserve">2.2.1. Administrator </w:t>
      </w:r>
      <w:proofErr w:type="spellStart"/>
      <w:r>
        <w:rPr>
          <w:lang w:val="en-US" w:eastAsia="en-US"/>
        </w:rPr>
        <w:t>sistema</w:t>
      </w:r>
      <w:proofErr w:type="spellEnd"/>
    </w:p>
    <w:p w:rsidR="00DF1B5E" w:rsidRDefault="00DF1B5E" w:rsidP="00DF1B5E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6606540" cy="2484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/>
    <w:p w:rsidR="005816EA" w:rsidRDefault="00DF1B5E" w:rsidP="00DF1B5E">
      <w:r>
        <w:br w:type="page"/>
      </w:r>
    </w:p>
    <w:p w:rsidR="005816EA" w:rsidRDefault="005816EA" w:rsidP="00DF1B5E"/>
    <w:p w:rsidR="00DF1B5E" w:rsidRDefault="00DF1B5E" w:rsidP="00DF1B5E">
      <w:r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DF1B5E" w:rsidRDefault="00DF1B5E" w:rsidP="00DF1B5E">
      <w:pPr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6659880" cy="3048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7C" w:rsidRDefault="00DF1B5E" w:rsidP="00DF1B5E">
      <w:pPr>
        <w:rPr>
          <w:noProof/>
        </w:rPr>
      </w:pPr>
      <w:r>
        <w:rPr>
          <w:noProof/>
        </w:rPr>
        <w:br w:type="page"/>
      </w:r>
    </w:p>
    <w:p w:rsidR="008F6C7C" w:rsidRDefault="008F6C7C" w:rsidP="00DF1B5E">
      <w:pPr>
        <w:rPr>
          <w:noProof/>
        </w:rPr>
      </w:pPr>
    </w:p>
    <w:p w:rsidR="008F6C7C" w:rsidRDefault="008F6C7C" w:rsidP="00DF1B5E">
      <w:pPr>
        <w:rPr>
          <w:noProof/>
        </w:rPr>
      </w:pPr>
    </w:p>
    <w:p w:rsidR="00DF1B5E" w:rsidRDefault="00DF1B5E" w:rsidP="00DF1B5E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2.3. ER </w:t>
      </w:r>
      <w:proofErr w:type="spellStart"/>
      <w:r>
        <w:rPr>
          <w:rFonts w:ascii="Calibri Light" w:hAnsi="Calibri Light" w:cs="Calibri Light"/>
          <w:sz w:val="28"/>
          <w:szCs w:val="28"/>
        </w:rPr>
        <w:t>dijagram</w:t>
      </w:r>
      <w:proofErr w:type="spellEnd"/>
    </w:p>
    <w:p w:rsidR="00DF1B5E" w:rsidRDefault="00DF1B5E" w:rsidP="00DF1B5E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  <w:lang w:val="en-US" w:eastAsia="en-US"/>
        </w:rPr>
        <w:drawing>
          <wp:inline distT="0" distB="0" distL="0" distR="0">
            <wp:extent cx="649986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E" w:rsidRDefault="00DF1B5E" w:rsidP="00DF1B5E">
      <w:pPr>
        <w:rPr>
          <w:rFonts w:ascii="Calibri Light" w:hAnsi="Calibri Light" w:cs="Calibri Light"/>
          <w:sz w:val="28"/>
          <w:szCs w:val="28"/>
        </w:rPr>
      </w:pPr>
    </w:p>
    <w:p w:rsidR="00546144" w:rsidRDefault="00546144"/>
    <w:sectPr w:rsidR="00546144" w:rsidSect="008F6C7C">
      <w:headerReference w:type="default" r:id="rId32"/>
      <w:headerReference w:type="first" r:id="rId33"/>
      <w:pgSz w:w="12240" w:h="15840"/>
      <w:pgMar w:top="1440" w:right="1440" w:bottom="1440" w:left="1440" w:header="39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4E" w:rsidRDefault="00F25B4E" w:rsidP="00DF1B5E">
      <w:pPr>
        <w:spacing w:after="0" w:line="240" w:lineRule="auto"/>
      </w:pPr>
      <w:r>
        <w:separator/>
      </w:r>
    </w:p>
  </w:endnote>
  <w:endnote w:type="continuationSeparator" w:id="0">
    <w:p w:rsidR="00F25B4E" w:rsidRDefault="00F25B4E" w:rsidP="00DF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4E" w:rsidRDefault="00F25B4E" w:rsidP="00DF1B5E">
      <w:pPr>
        <w:spacing w:after="0" w:line="240" w:lineRule="auto"/>
      </w:pPr>
      <w:r>
        <w:separator/>
      </w:r>
    </w:p>
  </w:footnote>
  <w:footnote w:type="continuationSeparator" w:id="0">
    <w:p w:rsidR="00F25B4E" w:rsidRDefault="00F25B4E" w:rsidP="00DF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B5E" w:rsidRDefault="008F6C7C">
    <w:pPr>
      <w:pStyle w:val="Header"/>
    </w:pPr>
    <w:r w:rsidRPr="0020007D">
      <w:rPr>
        <w:color w:val="1F4E79" w:themeColor="accent1" w:themeShade="80"/>
      </w:rPr>
      <w:t xml:space="preserve">Online </w:t>
    </w:r>
    <w:proofErr w:type="spellStart"/>
    <w:r w:rsidRPr="0020007D">
      <w:rPr>
        <w:color w:val="1F4E79" w:themeColor="accent1" w:themeShade="80"/>
      </w:rPr>
      <w:t>upoznavanje</w:t>
    </w:r>
    <w:r>
      <w:t>|</w:t>
    </w:r>
    <w:r w:rsidRPr="0020007D">
      <w:rPr>
        <w:color w:val="C45911" w:themeColor="accent2" w:themeShade="BF"/>
      </w:rPr>
      <w:t>INSOURCE</w:t>
    </w:r>
    <w:proofErr w:type="spellEnd"/>
    <w:r w:rsidRPr="0020007D">
      <w:rPr>
        <w:color w:val="C45911" w:themeColor="accent2" w:themeShade="BF"/>
      </w:rPr>
      <w:t xml:space="preserve"> </w:t>
    </w:r>
    <w:proofErr w:type="spellStart"/>
    <w:r w:rsidRPr="0020007D">
      <w:rPr>
        <w:color w:val="C45911" w:themeColor="accent2" w:themeShade="BF"/>
      </w:rPr>
      <w:t>IT</w:t>
    </w:r>
    <w:r>
      <w:t>|</w:t>
    </w:r>
    <w:r>
      <w:rPr>
        <w:color w:val="1F4E79" w:themeColor="accent1" w:themeShade="80"/>
      </w:rPr>
      <w:t>D</w:t>
    </w:r>
    <w:r w:rsidRPr="0020007D">
      <w:rPr>
        <w:color w:val="1F4E79" w:themeColor="accent1" w:themeShade="80"/>
      </w:rPr>
      <w:t>izajn</w:t>
    </w:r>
    <w:proofErr w:type="spellEnd"/>
    <w:r>
      <w:rPr>
        <w:noProof/>
      </w:rPr>
      <w:t xml:space="preserve"> </w:t>
    </w:r>
    <w:r>
      <w:rPr>
        <w:noProof/>
        <w:lang w:val="en-US" w:eastAsia="en-US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6C7C" w:rsidRDefault="008F6C7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95984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tangle 133" o:spid="_x0000_s1030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" o:allowoverlap="f" fillcolor="#5b9bd5 [3204]" stroked="f" strokeweight="1pt">
              <v:path arrowok="t"/>
              <o:lock v:ext="edit" aspectratio="t"/>
              <v:textbox>
                <w:txbxContent>
                  <w:p w:rsidR="008F6C7C" w:rsidRDefault="008F6C7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E95984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07D" w:rsidRPr="0020007D" w:rsidRDefault="0020007D">
    <w:pPr>
      <w:pStyle w:val="Header"/>
      <w:rPr>
        <w:color w:val="1F4E79" w:themeColor="accent1" w:themeShade="80"/>
      </w:rPr>
    </w:pPr>
    <w:r w:rsidRPr="0020007D">
      <w:rPr>
        <w:color w:val="1F4E79" w:themeColor="accent1" w:themeShade="80"/>
      </w:rPr>
      <w:t xml:space="preserve">Online </w:t>
    </w:r>
    <w:proofErr w:type="spellStart"/>
    <w:r w:rsidRPr="0020007D">
      <w:rPr>
        <w:color w:val="1F4E79" w:themeColor="accent1" w:themeShade="80"/>
      </w:rPr>
      <w:t>upoznavanje</w:t>
    </w:r>
    <w:proofErr w:type="spellEnd"/>
    <w:r w:rsidRPr="0020007D">
      <w:rPr>
        <w:color w:val="1F4E79" w:themeColor="accent1" w:themeShade="80"/>
      </w:rPr>
      <w:t xml:space="preserve"> </w:t>
    </w:r>
    <w:r w:rsidRPr="0020007D">
      <w:t xml:space="preserve">| </w:t>
    </w:r>
    <w:r w:rsidRPr="0020007D">
      <w:rPr>
        <w:color w:val="C45911" w:themeColor="accent2" w:themeShade="BF"/>
      </w:rPr>
      <w:t xml:space="preserve">INSOURCE IT </w:t>
    </w:r>
    <w:r w:rsidRPr="0020007D">
      <w:t>|</w:t>
    </w:r>
    <w:proofErr w:type="spellStart"/>
    <w:r w:rsidRPr="0020007D">
      <w:rPr>
        <w:color w:val="1F4E79" w:themeColor="accent1" w:themeShade="80"/>
      </w:rPr>
      <w:t>Dizajn</w:t>
    </w:r>
    <w:proofErr w:type="spellEnd"/>
  </w:p>
  <w:p w:rsidR="00DF1B5E" w:rsidRDefault="00DF1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701BB"/>
    <w:multiLevelType w:val="multilevel"/>
    <w:tmpl w:val="1CB6F04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6F"/>
    <w:rsid w:val="00041908"/>
    <w:rsid w:val="001B7B6F"/>
    <w:rsid w:val="001D6137"/>
    <w:rsid w:val="001E48BB"/>
    <w:rsid w:val="0020007D"/>
    <w:rsid w:val="00431789"/>
    <w:rsid w:val="00476D30"/>
    <w:rsid w:val="00546144"/>
    <w:rsid w:val="005816EA"/>
    <w:rsid w:val="00614DB8"/>
    <w:rsid w:val="00804456"/>
    <w:rsid w:val="0088638A"/>
    <w:rsid w:val="008F6C7C"/>
    <w:rsid w:val="00DF1B5E"/>
    <w:rsid w:val="00E95984"/>
    <w:rsid w:val="00F25B4E"/>
    <w:rsid w:val="00F37995"/>
    <w:rsid w:val="00F4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23556"/>
  <w15:chartTrackingRefBased/>
  <w15:docId w15:val="{E6C810BB-DC0A-4658-90B9-5C561166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1B5E"/>
    <w:pPr>
      <w:spacing w:line="256" w:lineRule="auto"/>
    </w:pPr>
    <w:rPr>
      <w:rFonts w:ascii="Calibri" w:eastAsia="Times New Roman" w:hAnsi="Calibri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B5E"/>
    <w:pPr>
      <w:keepNext/>
      <w:keepLines/>
      <w:spacing w:before="240" w:after="0"/>
      <w:outlineLvl w:val="0"/>
    </w:pPr>
    <w:rPr>
      <w:rFonts w:ascii="Calibri Light" w:hAnsi="Calibri Light"/>
      <w:color w:val="262626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B5E"/>
    <w:pPr>
      <w:keepNext/>
      <w:keepLines/>
      <w:spacing w:before="40" w:after="0"/>
      <w:outlineLvl w:val="1"/>
    </w:pPr>
    <w:rPr>
      <w:rFonts w:ascii="Calibri Light" w:hAnsi="Calibri Light"/>
      <w:color w:val="262626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5E"/>
    <w:rPr>
      <w:rFonts w:ascii="Calibri Light" w:eastAsia="Times New Roma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B5E"/>
    <w:rPr>
      <w:rFonts w:ascii="Calibri Light" w:eastAsia="Times New Roman" w:hAnsi="Calibri Light" w:cs="Times New Roman"/>
      <w:color w:val="262626"/>
      <w:sz w:val="28"/>
      <w:szCs w:val="28"/>
    </w:rPr>
  </w:style>
  <w:style w:type="paragraph" w:styleId="NoSpacing">
    <w:name w:val="No Spacing"/>
    <w:link w:val="NoSpacingChar"/>
    <w:uiPriority w:val="1"/>
    <w:qFormat/>
    <w:rsid w:val="00DF1B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B5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5E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F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5E"/>
    <w:rPr>
      <w:rFonts w:ascii="Calibri" w:eastAsia="Times New Roman" w:hAnsi="Calibri" w:cs="Times New Roman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04456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04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4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4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ZMAJA OD BOSNE BB, SARAJEVO 71000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BBA10-D6A6-42ED-870F-2748D01F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Dizajn</vt:lpstr>
    </vt:vector>
  </TitlesOfParts>
  <Company>Insource it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Dizajn</dc:title>
  <dc:subject>Online upoznavanje</dc:subject>
  <dc:creator>PROJEKTNI TIM</dc:creator>
  <cp:keywords/>
  <dc:description/>
  <cp:lastModifiedBy>Mirza Vucijak</cp:lastModifiedBy>
  <cp:revision>6</cp:revision>
  <cp:lastPrinted>2017-04-12T20:42:00Z</cp:lastPrinted>
  <dcterms:created xsi:type="dcterms:W3CDTF">2017-04-12T20:38:00Z</dcterms:created>
  <dcterms:modified xsi:type="dcterms:W3CDTF">2017-04-12T20:42:00Z</dcterms:modified>
</cp:coreProperties>
</file>