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9491584"/>
        <w:docPartObj>
          <w:docPartGallery w:val="Cover Pages"/>
          <w:docPartUnique/>
        </w:docPartObj>
      </w:sdtPr>
      <w:sdtEndPr>
        <w:rPr>
          <w:rFonts w:asciiTheme="majorHAnsi" w:eastAsia="Calibri" w:hAnsiTheme="majorHAnsi" w:cs="Calibri"/>
          <w:sz w:val="24"/>
          <w:szCs w:val="24"/>
        </w:rPr>
      </w:sdtEndPr>
      <w:sdtContent>
        <w:p w:rsidR="0001629A" w:rsidRDefault="0001629A"/>
        <w:p w:rsidR="00EC6E0A" w:rsidRDefault="00EC6E0A"/>
        <w:p w:rsidR="00EC6E0A" w:rsidRDefault="00EC6E0A"/>
        <w:p w:rsidR="00EC6E0A" w:rsidRDefault="00EC6E0A"/>
        <w:p w:rsidR="00EC6E0A" w:rsidRDefault="00EC6E0A"/>
        <w:p w:rsidR="00EC6E0A" w:rsidRDefault="00EC6E0A"/>
        <w:p w:rsidR="00EC6E0A" w:rsidRDefault="00EC6E0A"/>
        <w:p w:rsidR="00EC6E0A" w:rsidRDefault="00EC6E0A"/>
        <w:p w:rsidR="0001629A" w:rsidRDefault="0001629A"/>
        <w:tbl>
          <w:tblPr>
            <w:tblpPr w:leftFromText="187" w:rightFromText="187" w:vertAnchor="page" w:horzAnchor="page" w:tblpX="4753" w:tblpY="6530"/>
            <w:tblW w:w="2672" w:type="pct"/>
            <w:tblBorders>
              <w:left w:val="single" w:sz="24" w:space="0" w:color="00439E" w:themeColor="accent5" w:themeShade="BF"/>
            </w:tblBorders>
            <w:tblLook w:val="04A0" w:firstRow="1" w:lastRow="0" w:firstColumn="1" w:lastColumn="0" w:noHBand="0" w:noVBand="1"/>
          </w:tblPr>
          <w:tblGrid>
            <w:gridCol w:w="4971"/>
          </w:tblGrid>
          <w:tr w:rsidR="00EC6E0A" w:rsidTr="00EC6E0A">
            <w:trPr>
              <w:trHeight w:val="288"/>
            </w:trPr>
            <w:tc>
              <w:tcPr>
                <w:tcW w:w="497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C6E0A" w:rsidRDefault="00EC6E0A" w:rsidP="00EC6E0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="Libre Baskerville" w:eastAsiaTheme="majorEastAsia" w:hAnsi="Libre Baskerville" w:cstheme="majorBidi"/>
                      <w:b/>
                      <w:sz w:val="24"/>
                      <w:lang w:val="hr-BA" w:eastAsia="hr-BA"/>
                    </w:rPr>
                    <w:alias w:val="Company"/>
                    <w:id w:val="13406915"/>
                    <w:placeholder>
                      <w:docPart w:val="CE2E3B5C692743E5A2C918488B2E0D5C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lang w:val="en-US" w:eastAsia="en-US"/>
                    </w:rPr>
                  </w:sdtEndPr>
                  <w:sdtContent>
                    <w:proofErr w:type="spellStart"/>
                    <w:r>
                      <w:rPr>
                        <w:rFonts w:ascii="Libre Baskerville" w:eastAsiaTheme="majorEastAsia" w:hAnsi="Libre Baskerville" w:cstheme="majorBidi"/>
                        <w:b/>
                        <w:sz w:val="24"/>
                      </w:rPr>
                      <w:t>InSource</w:t>
                    </w:r>
                    <w:proofErr w:type="spellEnd"/>
                    <w:r>
                      <w:rPr>
                        <w:rFonts w:ascii="Libre Baskerville" w:eastAsiaTheme="majorEastAsia" w:hAnsi="Libre Baskerville" w:cstheme="majorBidi"/>
                        <w:b/>
                        <w:sz w:val="24"/>
                      </w:rPr>
                      <w:t xml:space="preserve"> IT</w:t>
                    </w:r>
                  </w:sdtContent>
                </w:sdt>
              </w:p>
            </w:tc>
          </w:tr>
          <w:tr w:rsidR="00EC6E0A" w:rsidTr="00EC6E0A">
            <w:trPr>
              <w:trHeight w:val="987"/>
            </w:trPr>
            <w:tc>
              <w:tcPr>
                <w:tcW w:w="4971" w:type="dxa"/>
              </w:tcPr>
              <w:sdt>
                <w:sdtPr>
                  <w:rPr>
                    <w:rFonts w:ascii="Libre Baskerville" w:eastAsiaTheme="majorEastAsia" w:hAnsi="Libre Baskerville" w:cstheme="majorBidi"/>
                    <w:b/>
                    <w:color w:val="00439E" w:themeColor="accent5" w:themeShade="BF"/>
                    <w:sz w:val="44"/>
                    <w:szCs w:val="80"/>
                  </w:rPr>
                  <w:alias w:val="Title"/>
                  <w:id w:val="13406919"/>
                  <w:placeholder>
                    <w:docPart w:val="27AAF8D0217E43AA95A417EA762816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C6E0A" w:rsidRPr="00EC6E0A" w:rsidRDefault="00EC6E0A" w:rsidP="00EC6E0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00439E" w:themeColor="accent5" w:themeShade="BF"/>
                        <w:sz w:val="80"/>
                        <w:szCs w:val="80"/>
                      </w:rPr>
                    </w:pPr>
                    <w:proofErr w:type="spellStart"/>
                    <w:r w:rsidRPr="00EC6E0A">
                      <w:rPr>
                        <w:rFonts w:ascii="Libre Baskerville" w:eastAsiaTheme="majorEastAsia" w:hAnsi="Libre Baskerville" w:cstheme="majorBidi"/>
                        <w:b/>
                        <w:color w:val="00439E" w:themeColor="accent5" w:themeShade="BF"/>
                        <w:sz w:val="44"/>
                        <w:szCs w:val="80"/>
                      </w:rPr>
                      <w:t>Ponuda</w:t>
                    </w:r>
                    <w:proofErr w:type="spellEnd"/>
                    <w:r w:rsidRPr="00EC6E0A">
                      <w:rPr>
                        <w:rFonts w:ascii="Libre Baskerville" w:eastAsiaTheme="majorEastAsia" w:hAnsi="Libre Baskerville" w:cstheme="majorBidi"/>
                        <w:b/>
                        <w:color w:val="00439E" w:themeColor="accent5" w:themeShade="BF"/>
                        <w:sz w:val="44"/>
                        <w:szCs w:val="80"/>
                      </w:rPr>
                      <w:t xml:space="preserve"> </w:t>
                    </w:r>
                    <w:proofErr w:type="spellStart"/>
                    <w:r w:rsidRPr="00EC6E0A">
                      <w:rPr>
                        <w:rFonts w:ascii="Libre Baskerville" w:eastAsiaTheme="majorEastAsia" w:hAnsi="Libre Baskerville" w:cstheme="majorBidi"/>
                        <w:b/>
                        <w:color w:val="00439E" w:themeColor="accent5" w:themeShade="BF"/>
                        <w:sz w:val="44"/>
                        <w:szCs w:val="80"/>
                      </w:rPr>
                      <w:t>za</w:t>
                    </w:r>
                    <w:proofErr w:type="spellEnd"/>
                    <w:r w:rsidRPr="00EC6E0A">
                      <w:rPr>
                        <w:rFonts w:ascii="Libre Baskerville" w:eastAsiaTheme="majorEastAsia" w:hAnsi="Libre Baskerville" w:cstheme="majorBidi"/>
                        <w:b/>
                        <w:color w:val="00439E" w:themeColor="accent5" w:themeShade="BF"/>
                        <w:sz w:val="44"/>
                        <w:szCs w:val="80"/>
                      </w:rPr>
                      <w:t xml:space="preserve"> </w:t>
                    </w:r>
                    <w:proofErr w:type="spellStart"/>
                    <w:r w:rsidRPr="00EC6E0A">
                      <w:rPr>
                        <w:rFonts w:ascii="Libre Baskerville" w:eastAsiaTheme="majorEastAsia" w:hAnsi="Libre Baskerville" w:cstheme="majorBidi"/>
                        <w:b/>
                        <w:color w:val="00439E" w:themeColor="accent5" w:themeShade="BF"/>
                        <w:sz w:val="44"/>
                        <w:szCs w:val="80"/>
                      </w:rPr>
                      <w:t>saradnju</w:t>
                    </w:r>
                    <w:proofErr w:type="spellEnd"/>
                  </w:p>
                </w:sdtContent>
              </w:sdt>
            </w:tc>
          </w:tr>
          <w:tr w:rsidR="00EC6E0A" w:rsidTr="00EC6E0A">
            <w:trPr>
              <w:trHeight w:val="288"/>
            </w:trPr>
            <w:sdt>
              <w:sdtPr>
                <w:rPr>
                  <w:rFonts w:ascii="Libre Baskerville" w:eastAsiaTheme="majorEastAsia" w:hAnsi="Libre Baskerville" w:cstheme="majorBidi"/>
                  <w:b/>
                  <w:sz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497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6E0A" w:rsidRPr="00EC6E0A" w:rsidRDefault="00EC6E0A" w:rsidP="00EC6E0A">
                    <w:pPr>
                      <w:pStyle w:val="NoSpacing"/>
                      <w:rPr>
                        <w:rFonts w:ascii="Libre Baskerville" w:eastAsiaTheme="majorEastAsia" w:hAnsi="Libre Baskerville" w:cstheme="majorBidi"/>
                        <w:b/>
                        <w:sz w:val="24"/>
                      </w:rPr>
                    </w:pPr>
                    <w:r w:rsidRPr="00EC6E0A">
                      <w:rPr>
                        <w:rFonts w:ascii="Libre Baskerville" w:eastAsiaTheme="majorEastAsia" w:hAnsi="Libre Baskerville" w:cstheme="majorBidi"/>
                        <w:b/>
                        <w:sz w:val="24"/>
                      </w:rPr>
                      <w:t xml:space="preserve">Online </w:t>
                    </w:r>
                    <w:proofErr w:type="spellStart"/>
                    <w:r w:rsidRPr="00EC6E0A">
                      <w:rPr>
                        <w:rFonts w:ascii="Libre Baskerville" w:eastAsiaTheme="majorEastAsia" w:hAnsi="Libre Baskerville" w:cstheme="majorBidi"/>
                        <w:b/>
                        <w:sz w:val="24"/>
                      </w:rPr>
                      <w:t>upoznavanje</w:t>
                    </w:r>
                    <w:proofErr w:type="spellEnd"/>
                  </w:p>
                </w:tc>
              </w:sdtContent>
            </w:sdt>
          </w:tr>
        </w:tbl>
        <w:p w:rsidR="0001629A" w:rsidRDefault="00EC6E0A">
          <w:r>
            <w:rPr>
              <w:rFonts w:asciiTheme="majorHAnsi" w:eastAsia="Calibri" w:hAnsiTheme="majorHAnsi" w:cs="Calibri"/>
              <w:noProof/>
              <w:sz w:val="24"/>
              <w:szCs w:val="24"/>
              <w:lang w:val="bs-Latn-BA" w:eastAsia="bs-Latn-BA"/>
            </w:rPr>
            <w:drawing>
              <wp:inline distT="0" distB="0" distL="0" distR="0">
                <wp:extent cx="2076450" cy="20764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Sourc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207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14161"/>
            <w:tblW w:w="5000" w:type="pct"/>
            <w:tblLook w:val="04A0" w:firstRow="1" w:lastRow="0" w:firstColumn="1" w:lastColumn="0" w:noHBand="0" w:noVBand="1"/>
          </w:tblPr>
          <w:tblGrid>
            <w:gridCol w:w="9302"/>
          </w:tblGrid>
          <w:tr w:rsidR="00EC6E0A" w:rsidTr="00EC6E0A">
            <w:trPr>
              <w:trHeight w:val="865"/>
            </w:trPr>
            <w:tc>
              <w:tcPr>
                <w:tcW w:w="947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Libre Baskerville" w:hAnsi="Libre Baskerville"/>
                    <w:b/>
                    <w:color w:val="00439E" w:themeColor="accent5" w:themeShade="BF"/>
                    <w:sz w:val="24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C6E0A" w:rsidRPr="00EC6E0A" w:rsidRDefault="00EC6E0A" w:rsidP="00EC6E0A">
                    <w:pPr>
                      <w:pStyle w:val="NoSpacing"/>
                      <w:spacing w:line="276" w:lineRule="auto"/>
                      <w:rPr>
                        <w:rFonts w:ascii="Libre Baskerville" w:hAnsi="Libre Baskerville"/>
                        <w:b/>
                        <w:color w:val="00439E" w:themeColor="accent5" w:themeShade="BF"/>
                        <w:sz w:val="24"/>
                      </w:rPr>
                    </w:pPr>
                    <w:r w:rsidRPr="00EC6E0A">
                      <w:rPr>
                        <w:rFonts w:ascii="Libre Baskerville" w:hAnsi="Libre Baskerville"/>
                        <w:b/>
                        <w:color w:val="00439E" w:themeColor="accent5" w:themeShade="BF"/>
                        <w:sz w:val="24"/>
                        <w:lang w:val="hr-BA"/>
                      </w:rPr>
                      <w:t>InSource</w:t>
                    </w:r>
                    <w:r>
                      <w:rPr>
                        <w:rFonts w:ascii="Libre Baskerville" w:hAnsi="Libre Baskerville"/>
                        <w:b/>
                        <w:color w:val="00439E" w:themeColor="accent5" w:themeShade="BF"/>
                        <w:sz w:val="24"/>
                        <w:lang w:val="hr-BA"/>
                      </w:rPr>
                      <w:t xml:space="preserve"> IT</w:t>
                    </w:r>
                  </w:p>
                </w:sdtContent>
              </w:sdt>
              <w:sdt>
                <w:sdtPr>
                  <w:rPr>
                    <w:rFonts w:ascii="Libre Baskerville" w:hAnsi="Libre Baskerville"/>
                    <w:b/>
                    <w:color w:val="00439E" w:themeColor="accent5" w:themeShade="BF"/>
                    <w:sz w:val="24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C6E0A" w:rsidRPr="00EC6E0A" w:rsidRDefault="00EC6E0A" w:rsidP="00EC6E0A">
                    <w:pPr>
                      <w:pStyle w:val="NoSpacing"/>
                      <w:spacing w:line="276" w:lineRule="auto"/>
                      <w:rPr>
                        <w:rFonts w:ascii="Libre Baskerville" w:hAnsi="Libre Baskerville"/>
                        <w:b/>
                        <w:color w:val="00439E" w:themeColor="accent5" w:themeShade="BF"/>
                        <w:sz w:val="24"/>
                      </w:rPr>
                    </w:pPr>
                    <w:r w:rsidRPr="00EC6E0A">
                      <w:rPr>
                        <w:rFonts w:ascii="Libre Baskerville" w:hAnsi="Libre Baskerville"/>
                        <w:b/>
                        <w:color w:val="00439E" w:themeColor="accent5" w:themeShade="BF"/>
                        <w:sz w:val="24"/>
                      </w:rPr>
                      <w:t>3/12/2017</w:t>
                    </w:r>
                  </w:p>
                </w:sdtContent>
              </w:sdt>
              <w:p w:rsidR="00EC6E0A" w:rsidRDefault="00EC6E0A" w:rsidP="00EC6E0A">
                <w:pPr>
                  <w:pStyle w:val="NoSpacing"/>
                  <w:rPr>
                    <w:color w:val="FF388C" w:themeColor="accent1"/>
                  </w:rPr>
                </w:pPr>
              </w:p>
            </w:tc>
          </w:tr>
        </w:tbl>
        <w:p w:rsidR="0001629A" w:rsidRDefault="0001629A">
          <w:pPr>
            <w:rPr>
              <w:rFonts w:asciiTheme="majorHAnsi" w:eastAsia="Calibri" w:hAnsiTheme="majorHAnsi" w:cs="Calibri"/>
              <w:sz w:val="24"/>
              <w:szCs w:val="24"/>
            </w:rPr>
          </w:pPr>
          <w:bookmarkStart w:id="0" w:name="_GoBack"/>
          <w:bookmarkEnd w:id="0"/>
          <w:r>
            <w:rPr>
              <w:rFonts w:asciiTheme="majorHAnsi" w:eastAsia="Calibri" w:hAnsiTheme="majorHAnsi" w:cs="Calibri"/>
              <w:sz w:val="24"/>
              <w:szCs w:val="24"/>
            </w:rPr>
            <w:br w:type="page"/>
          </w:r>
        </w:p>
      </w:sdtContent>
    </w:sdt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lastRenderedPageBreak/>
        <w:t>Poštovani,</w:t>
      </w: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željeli bismo Vam se zahvaliti na pruženoj prilici za predstavljanje našeg softverskog rješenja. </w:t>
      </w: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Sigurni smo da je naš stručni tim sposoban da ispuni Vaša očekivanja. Polaskani smo što smo dobili priliku da inkorporiramo potencijal, znanje i umijeće naših stručnjaka u još jedno prestižno rješenje. </w:t>
      </w:r>
    </w:p>
    <w:p w:rsid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Sistem koji nudimo ima zadatak da omogući brzo rješenje određenih problema, kao i konsultacije sa drugim individuama u cilju pronalaska najefikasnijeg rješenja. Mi nudimo softversko rješenje koje će da omogući put ka uspješnijem, organizovanijem i masovnijem poslovanju.  </w:t>
      </w: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Informacioni sistem koji ć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emo </w:t>
      </w:r>
      <w:r>
        <w:rPr>
          <w:rFonts w:asciiTheme="majorHAnsi" w:eastAsia="Calibri" w:hAnsiTheme="majorHAnsi" w:cs="Calibri"/>
          <w:sz w:val="24"/>
          <w:szCs w:val="24"/>
        </w:rPr>
        <w:t xml:space="preserve">implementirati će biti 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jednostavan za korištenje, te će se </w:t>
      </w:r>
      <w:r>
        <w:rPr>
          <w:rFonts w:asciiTheme="majorHAnsi" w:eastAsia="Calibri" w:hAnsiTheme="majorHAnsi" w:cs="Calibri"/>
          <w:sz w:val="24"/>
          <w:szCs w:val="24"/>
        </w:rPr>
        <w:t>moći koristiti na mobilnim uređ</w:t>
      </w:r>
      <w:r w:rsidRPr="00A34263">
        <w:rPr>
          <w:rFonts w:asciiTheme="majorHAnsi" w:eastAsia="Calibri" w:hAnsiTheme="majorHAnsi" w:cs="Calibri"/>
          <w:sz w:val="24"/>
          <w:szCs w:val="24"/>
        </w:rPr>
        <w:t>ajima, obzirom da naše web stranice impleme</w:t>
      </w:r>
      <w:r>
        <w:rPr>
          <w:rFonts w:asciiTheme="majorHAnsi" w:eastAsia="Calibri" w:hAnsiTheme="majorHAnsi" w:cs="Calibri"/>
          <w:sz w:val="24"/>
          <w:szCs w:val="24"/>
        </w:rPr>
        <w:t>n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tiramo tako da budu responzivne. 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U </w:t>
      </w:r>
      <w:r>
        <w:rPr>
          <w:rFonts w:asciiTheme="majorHAnsi" w:eastAsia="Calibri" w:hAnsiTheme="majorHAnsi" w:cs="Calibri"/>
          <w:sz w:val="24"/>
          <w:szCs w:val="24"/>
        </w:rPr>
        <w:t>sklopu informacionog sistema biće implementirane sl</w:t>
      </w:r>
      <w:r w:rsidRPr="00A34263">
        <w:rPr>
          <w:rFonts w:asciiTheme="majorHAnsi" w:eastAsia="Calibri" w:hAnsiTheme="majorHAnsi" w:cs="Calibri"/>
          <w:sz w:val="24"/>
          <w:szCs w:val="24"/>
        </w:rPr>
        <w:t>jedeće stavke:</w:t>
      </w:r>
    </w:p>
    <w:p w:rsidR="00A34263" w:rsidRPr="00A34263" w:rsidRDefault="00A34263" w:rsidP="00EC6E0A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Registracija</w:t>
      </w:r>
    </w:p>
    <w:p w:rsidR="00A34263" w:rsidRPr="00A34263" w:rsidRDefault="00A34263" w:rsidP="00EC6E0A">
      <w:pPr>
        <w:spacing w:after="160" w:line="259" w:lineRule="auto"/>
        <w:ind w:left="720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Korisnici će biti u mogućnosti da se registriraju t</w:t>
      </w:r>
      <w:r>
        <w:rPr>
          <w:rFonts w:asciiTheme="majorHAnsi" w:eastAsia="Calibri" w:hAnsiTheme="majorHAnsi" w:cs="Calibri"/>
          <w:sz w:val="24"/>
          <w:szCs w:val="24"/>
        </w:rPr>
        <w:t>e pritom postave inicijalne informacije o sebi, kao š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to su slika, kratki opis, kontakt podaci i slično. </w:t>
      </w:r>
    </w:p>
    <w:p w:rsidR="00A34263" w:rsidRPr="00A34263" w:rsidRDefault="00A34263" w:rsidP="00EC6E0A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Profil korisnika</w:t>
      </w:r>
    </w:p>
    <w:p w:rsidR="00A34263" w:rsidRPr="00A34263" w:rsidRDefault="00A34263" w:rsidP="00EC6E0A">
      <w:pPr>
        <w:spacing w:after="160" w:line="259" w:lineRule="auto"/>
        <w:ind w:left="720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Korisnici će imati mogućnost posjedovanja vlastitog profila koji će uređivati na način da mijenjaju informacije o sebi. Profil će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također </w:t>
      </w:r>
      <w:r w:rsidRPr="00A34263">
        <w:rPr>
          <w:rFonts w:asciiTheme="majorHAnsi" w:eastAsia="Calibri" w:hAnsiTheme="majorHAnsi" w:cs="Calibri"/>
          <w:sz w:val="24"/>
          <w:szCs w:val="24"/>
        </w:rPr>
        <w:t>da sadrži trenutne chat grupe u kojima je korisnik aktivan.</w:t>
      </w:r>
    </w:p>
    <w:p w:rsidR="00A34263" w:rsidRPr="00A34263" w:rsidRDefault="00A34263" w:rsidP="00EC6E0A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Pregled i ocjenjivanje drugih korisnika</w:t>
      </w:r>
    </w:p>
    <w:p w:rsidR="0074206D" w:rsidRDefault="00A34263" w:rsidP="00EC6E0A">
      <w:pPr>
        <w:spacing w:after="160" w:line="259" w:lineRule="auto"/>
        <w:ind w:left="720"/>
        <w:jc w:val="both"/>
        <w:rPr>
          <w:rFonts w:asciiTheme="majorHAnsi" w:eastAsia="Calibri" w:hAnsiTheme="majorHAnsi" w:cs="Calibri"/>
          <w:sz w:val="24"/>
          <w:szCs w:val="24"/>
          <w:shd w:val="clear" w:color="auto" w:fill="FFFF00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Korisnici koji su registrovani biće u mogućnosti da pregledaju profile ostalih korisnika te na taj način ih direktno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kontaktiraju i ocjenjuju.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</w:t>
      </w:r>
    </w:p>
    <w:p w:rsidR="00A34263" w:rsidRPr="00A34263" w:rsidRDefault="00A34263" w:rsidP="00EC6E0A">
      <w:pPr>
        <w:spacing w:after="160" w:line="259" w:lineRule="auto"/>
        <w:ind w:left="720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Korisnici koji nisu registrovani na našoj web stranici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biti će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u mogućnosti da pregledaju tuđe profile.</w:t>
      </w:r>
    </w:p>
    <w:p w:rsidR="00A34263" w:rsidRPr="00A34263" w:rsidRDefault="00A34263" w:rsidP="00EC6E0A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Chat korisnika</w:t>
      </w:r>
    </w:p>
    <w:p w:rsidR="00A34263" w:rsidRPr="0074206D" w:rsidRDefault="00A34263" w:rsidP="00EC6E0A">
      <w:pPr>
        <w:spacing w:after="160" w:line="259" w:lineRule="auto"/>
        <w:ind w:left="720"/>
        <w:jc w:val="both"/>
        <w:rPr>
          <w:rFonts w:asciiTheme="majorHAnsi" w:eastAsia="Calibri" w:hAnsiTheme="majorHAnsi" w:cs="Calibri"/>
          <w:sz w:val="24"/>
          <w:szCs w:val="24"/>
          <w:shd w:val="clear" w:color="auto" w:fill="FFFF00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Korisnici će biti u mogućnosti da ulaze u javne chat grupe te na taj način</w:t>
      </w:r>
      <w:r>
        <w:rPr>
          <w:rFonts w:asciiTheme="majorHAnsi" w:eastAsia="Calibri" w:hAnsiTheme="majorHAnsi" w:cs="Calibri"/>
          <w:sz w:val="24"/>
          <w:szCs w:val="24"/>
        </w:rPr>
        <w:t xml:space="preserve"> učestvuju u raspravama o različ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itim temama </w:t>
      </w:r>
      <w:r>
        <w:rPr>
          <w:rFonts w:asciiTheme="majorHAnsi" w:eastAsia="Calibri" w:hAnsiTheme="majorHAnsi" w:cs="Calibri"/>
          <w:sz w:val="24"/>
          <w:szCs w:val="24"/>
        </w:rPr>
        <w:t xml:space="preserve">za koje su zainteresovani. </w:t>
      </w:r>
      <w:r w:rsidRPr="00A34263">
        <w:rPr>
          <w:rFonts w:asciiTheme="majorHAnsi" w:eastAsia="Calibri" w:hAnsiTheme="majorHAnsi" w:cs="Calibri"/>
          <w:sz w:val="24"/>
          <w:szCs w:val="24"/>
        </w:rPr>
        <w:t>Korisnici će takođe</w:t>
      </w:r>
      <w:r>
        <w:rPr>
          <w:rFonts w:asciiTheme="majorHAnsi" w:eastAsia="Calibri" w:hAnsiTheme="majorHAnsi" w:cs="Calibri"/>
          <w:sz w:val="24"/>
          <w:szCs w:val="24"/>
        </w:rPr>
        <w:t>r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moći da direktno komuniciraju sa određenim korisnikom u vidu privatnog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chata</w:t>
      </w:r>
      <w:r w:rsidRPr="00A34263">
        <w:rPr>
          <w:rFonts w:asciiTheme="majorHAnsi" w:eastAsia="Calibri" w:hAnsiTheme="majorHAnsi" w:cs="Calibri"/>
          <w:sz w:val="24"/>
          <w:szCs w:val="24"/>
        </w:rPr>
        <w:t>. Privatna komunikacija će se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ostvariti </w:t>
      </w:r>
      <w:r w:rsidRPr="00A34263">
        <w:rPr>
          <w:rFonts w:asciiTheme="majorHAnsi" w:eastAsia="Calibri" w:hAnsiTheme="majorHAnsi" w:cs="Calibri"/>
          <w:sz w:val="24"/>
          <w:szCs w:val="24"/>
        </w:rPr>
        <w:t>na način da se prvo pošalje zahtjev za razgovor, te se chat otvara u slučaju kada se zahtjev prihvati.</w:t>
      </w:r>
    </w:p>
    <w:p w:rsidR="00A34263" w:rsidRPr="0074206D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  <w:shd w:val="clear" w:color="auto" w:fill="FFFF00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lastRenderedPageBreak/>
        <w:t>Web stranica će imati različite ostale pogodnosti koje nisu direktno vidljive za korisnike</w:t>
      </w:r>
      <w:r w:rsidR="0074206D">
        <w:rPr>
          <w:rFonts w:asciiTheme="majorHAnsi" w:eastAsia="Calibri" w:hAnsiTheme="majorHAnsi" w:cs="Calibri"/>
          <w:sz w:val="24"/>
          <w:szCs w:val="24"/>
        </w:rPr>
        <w:t>,  poput postojanja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administratora koji će da odobrava promjene korisničkog imena ili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pomoć </w:t>
      </w:r>
      <w:r w:rsidRPr="00A34263">
        <w:rPr>
          <w:rFonts w:asciiTheme="majorHAnsi" w:eastAsia="Calibri" w:hAnsiTheme="majorHAnsi" w:cs="Calibri"/>
          <w:sz w:val="24"/>
          <w:szCs w:val="24"/>
        </w:rPr>
        <w:t>u slučaju nemogućnosti povrata passworda. Korisnici će biti u mogućnosti da prijave uznemiravanje, te da blokiraju druge korisnike.</w:t>
      </w: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Stranica će imati mogućnost predlaganja prijatelja na osnovu interesovanja, te chat grupa korisnika u kojima učestvuju.</w:t>
      </w:r>
    </w:p>
    <w:p w:rsid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Stranica će biti potpuno sigurna, u smislu zaštite ličnih podataka registrovanih korisnika, te u smislu zaštite korisnika od uznemiravanja, što će pružati krajnjim </w:t>
      </w:r>
      <w:r>
        <w:rPr>
          <w:rFonts w:asciiTheme="majorHAnsi" w:eastAsia="Calibri" w:hAnsiTheme="majorHAnsi" w:cs="Calibri"/>
          <w:sz w:val="24"/>
          <w:szCs w:val="24"/>
        </w:rPr>
        <w:t>korisnicima osjećaj sigurnosti i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ugodnosti pri korištenju ovog servisa</w:t>
      </w:r>
      <w:r w:rsidR="0074206D">
        <w:rPr>
          <w:rFonts w:asciiTheme="majorHAnsi" w:eastAsia="Calibri" w:hAnsiTheme="majorHAnsi" w:cs="Calibri"/>
          <w:sz w:val="24"/>
          <w:szCs w:val="24"/>
        </w:rPr>
        <w:t>. Pored funkcionalne sigurnosti, stranica će biti osigurana tako da će servisu moći pristupati samo autenticirani i autorizovani korisnici.</w:t>
      </w:r>
      <w:r w:rsidR="0074206D" w:rsidRPr="00A34263">
        <w:rPr>
          <w:rFonts w:asciiTheme="majorHAnsi" w:eastAsia="Calibri" w:hAnsiTheme="majorHAnsi" w:cs="Calibri"/>
          <w:sz w:val="24"/>
          <w:szCs w:val="24"/>
        </w:rPr>
        <w:t xml:space="preserve"> </w:t>
      </w: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Chat servisi i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ostali servisi će biti proširivi. Implementacija će biti otvorena za proširivanje što će omogućiti naknadnu izmjenu I nadogradnju postojećeg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sistema 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u slučaju promjene trendova i potreba korisnika koji su prethodno registrovani. 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 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Default="00A34263" w:rsidP="00A34263">
      <w:pPr>
        <w:keepNext/>
        <w:keepLines/>
        <w:pBdr>
          <w:bottom w:val="single" w:sz="12" w:space="1" w:color="auto"/>
        </w:pBdr>
        <w:spacing w:before="240" w:after="0" w:line="259" w:lineRule="auto"/>
        <w:rPr>
          <w:rFonts w:asciiTheme="majorHAnsi" w:eastAsia="Calibri Light" w:hAnsiTheme="majorHAnsi" w:cs="Calibri Light"/>
          <w:b/>
          <w:sz w:val="24"/>
          <w:szCs w:val="24"/>
        </w:rPr>
      </w:pPr>
      <w:r w:rsidRPr="00EC6E0A">
        <w:rPr>
          <w:rFonts w:asciiTheme="majorHAnsi" w:eastAsia="Calibri Light" w:hAnsiTheme="majorHAnsi" w:cs="Calibri Light"/>
          <w:b/>
          <w:sz w:val="24"/>
          <w:szCs w:val="24"/>
        </w:rPr>
        <w:lastRenderedPageBreak/>
        <w:t>Zašto baš InSource IT?</w:t>
      </w: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InSource IT je relativno mlada firma u usponu, koja djeluje nešto više od 10 godina i našim softverskim rješenjima na što bolji način pokušavamo ispuniti zahtjeve naših klijenata. Poznati smo u širokim poslovnim krugovima sa reputacijom kompanije u koju klijenti polažu povjerenje.Politika firme InSource IT  se zasniva na iznimnoj posvećenosti potrebama krajnjeg korisnika rješenja, a što garantuje stabilnost i sigurnost, kao i minimalnu potrebu za naknadnim prepravkama.</w:t>
      </w: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Svi klijenti naše firme imaju 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punu 24/7 podršku </w:t>
      </w:r>
      <w:r w:rsidRPr="00A34263">
        <w:rPr>
          <w:rFonts w:asciiTheme="majorHAnsi" w:eastAsia="Calibri" w:hAnsiTheme="majorHAnsi" w:cs="Calibri"/>
          <w:sz w:val="24"/>
          <w:szCs w:val="24"/>
        </w:rPr>
        <w:t>koja predstavlja određeni vid online pomoći te posjedujemo i pomoć putem besplatnog telefonskog broja. Naša kompanija je jednim dijelom i consulting kompanija; nudimo usluge konsultovanja klijenata kako bismo što detaljnije proučili zahtjeve i želje klijenata te kako bi oni bili što zadovoljniji.</w:t>
      </w: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Naš stručni tim, kroz konstantnu edukaciju,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uvijek je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u koraku sa najnovijim razvojnim tehnologijama. Uporedo sa tim trudimo se i da naš odnos sa klijentima bude što profesionalniji, jer glavni cilj našeg poslovanja jeste zadovoljstvo klijenata.</w:t>
      </w: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EC6E0A">
      <w:pPr>
        <w:spacing w:after="160" w:line="259" w:lineRule="auto"/>
        <w:jc w:val="both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Rješenje predstavljeno u ovoj ponudi će nastaviti tradiciju naših isporučenih usluga po osnovu povjerljivosti, garantnog perioda te vremena potrebnog za realizaciju istog.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EC6E0A" w:rsidRDefault="00A34263" w:rsidP="00A34263">
      <w:pPr>
        <w:spacing w:after="160" w:line="259" w:lineRule="auto"/>
        <w:rPr>
          <w:rFonts w:asciiTheme="majorHAnsi" w:eastAsia="Calibri" w:hAnsiTheme="majorHAnsi" w:cs="Calibri"/>
          <w:b/>
          <w:sz w:val="24"/>
          <w:szCs w:val="24"/>
        </w:rPr>
      </w:pPr>
      <w:r w:rsidRPr="00EC6E0A">
        <w:rPr>
          <w:rFonts w:asciiTheme="majorHAnsi" w:eastAsia="Calibri" w:hAnsiTheme="majorHAnsi" w:cs="Calibri"/>
          <w:b/>
          <w:sz w:val="24"/>
          <w:szCs w:val="24"/>
        </w:rPr>
        <w:t>Cijena: 8000 BAM (sa uračunatim PDV-om)</w:t>
      </w:r>
    </w:p>
    <w:p w:rsidR="00A34263" w:rsidRPr="00EC6E0A" w:rsidRDefault="00A34263" w:rsidP="00A34263">
      <w:pPr>
        <w:spacing w:after="160" w:line="259" w:lineRule="auto"/>
        <w:rPr>
          <w:rFonts w:asciiTheme="majorHAnsi" w:eastAsia="Calibri" w:hAnsiTheme="majorHAnsi" w:cs="Calibri"/>
          <w:b/>
          <w:sz w:val="24"/>
          <w:szCs w:val="24"/>
        </w:rPr>
      </w:pPr>
      <w:r w:rsidRPr="00EC6E0A">
        <w:rPr>
          <w:rFonts w:asciiTheme="majorHAnsi" w:eastAsia="Calibri" w:hAnsiTheme="majorHAnsi" w:cs="Calibri"/>
          <w:b/>
          <w:sz w:val="24"/>
          <w:szCs w:val="24"/>
        </w:rPr>
        <w:t>Garancija: 3.5 godine</w:t>
      </w:r>
    </w:p>
    <w:p w:rsidR="00A34263" w:rsidRPr="00EC6E0A" w:rsidRDefault="00A34263" w:rsidP="00A34263">
      <w:pPr>
        <w:spacing w:after="160" w:line="259" w:lineRule="auto"/>
        <w:rPr>
          <w:rFonts w:asciiTheme="majorHAnsi" w:eastAsia="Calibri" w:hAnsiTheme="majorHAnsi" w:cs="Calibri"/>
          <w:b/>
          <w:sz w:val="24"/>
          <w:szCs w:val="24"/>
        </w:rPr>
      </w:pPr>
      <w:r w:rsidRPr="00EC6E0A">
        <w:rPr>
          <w:rFonts w:asciiTheme="majorHAnsi" w:eastAsia="Calibri" w:hAnsiTheme="majorHAnsi" w:cs="Calibri"/>
          <w:b/>
          <w:sz w:val="24"/>
          <w:szCs w:val="24"/>
        </w:rPr>
        <w:t>Vrijeme realizacije projekta: 4 mjeseca</w:t>
      </w:r>
    </w:p>
    <w:p w:rsidR="00E26AC6" w:rsidRPr="00EC6E0A" w:rsidRDefault="00E26AC6" w:rsidP="00A34263">
      <w:pPr>
        <w:spacing w:after="160" w:line="259" w:lineRule="auto"/>
        <w:rPr>
          <w:rFonts w:asciiTheme="majorHAnsi" w:eastAsia="Calibri" w:hAnsiTheme="majorHAnsi" w:cs="Calibri"/>
          <w:b/>
          <w:sz w:val="24"/>
          <w:szCs w:val="24"/>
        </w:rPr>
      </w:pPr>
    </w:p>
    <w:sectPr w:rsidR="00E26AC6" w:rsidRPr="00EC6E0A" w:rsidSect="0001629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re Baskerville">
    <w:panose1 w:val="02000000000000000000"/>
    <w:charset w:val="00"/>
    <w:family w:val="modern"/>
    <w:notTrueType/>
    <w:pitch w:val="variable"/>
    <w:sig w:usb0="A00000BF" w:usb1="50000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2C0D"/>
    <w:multiLevelType w:val="multilevel"/>
    <w:tmpl w:val="EF808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600C13"/>
    <w:multiLevelType w:val="multilevel"/>
    <w:tmpl w:val="E69C8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4E390F"/>
    <w:multiLevelType w:val="multilevel"/>
    <w:tmpl w:val="489E3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02389F"/>
    <w:multiLevelType w:val="multilevel"/>
    <w:tmpl w:val="DEF05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34263"/>
    <w:rsid w:val="0001629A"/>
    <w:rsid w:val="00071991"/>
    <w:rsid w:val="003C1156"/>
    <w:rsid w:val="006B3CB7"/>
    <w:rsid w:val="0074206D"/>
    <w:rsid w:val="00A34263"/>
    <w:rsid w:val="00BA6572"/>
    <w:rsid w:val="00E26AC6"/>
    <w:rsid w:val="00E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6319"/>
  <w15:docId w15:val="{EB79F6C4-9681-4207-8A7E-A81CB2A5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6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6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1629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629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2E3B5C692743E5A2C918488B2E0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29113-4AAE-432E-BDA8-CFEFA0ABF60D}"/>
      </w:docPartPr>
      <w:docPartBody>
        <w:p w:rsidR="00000000" w:rsidRDefault="00514484" w:rsidP="00514484">
          <w:pPr>
            <w:pStyle w:val="CE2E3B5C692743E5A2C918488B2E0D5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7AAF8D0217E43AA95A417EA76281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1C9AB-876B-4A68-ACCF-2F670FC4DA3A}"/>
      </w:docPartPr>
      <w:docPartBody>
        <w:p w:rsidR="00000000" w:rsidRDefault="00514484" w:rsidP="00514484">
          <w:pPr>
            <w:pStyle w:val="27AAF8D0217E43AA95A417EA762816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re Baskerville">
    <w:panose1 w:val="02000000000000000000"/>
    <w:charset w:val="00"/>
    <w:family w:val="modern"/>
    <w:notTrueType/>
    <w:pitch w:val="variable"/>
    <w:sig w:usb0="A00000BF" w:usb1="50000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C1E0B"/>
    <w:rsid w:val="00514484"/>
    <w:rsid w:val="00664211"/>
    <w:rsid w:val="006C1E0B"/>
    <w:rsid w:val="00731070"/>
    <w:rsid w:val="00CA0A0A"/>
    <w:rsid w:val="00E3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4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2B308256B44D78D7ADD5256B3FC12">
    <w:name w:val="B912B308256B44D78D7ADD5256B3FC12"/>
    <w:rsid w:val="006C1E0B"/>
  </w:style>
  <w:style w:type="paragraph" w:customStyle="1" w:styleId="BD3FA3A6DE6441A28E3F301C0CEFC178">
    <w:name w:val="BD3FA3A6DE6441A28E3F301C0CEFC178"/>
    <w:rsid w:val="006C1E0B"/>
  </w:style>
  <w:style w:type="paragraph" w:customStyle="1" w:styleId="51B2CB082323489ABFED02FE8E9C239D">
    <w:name w:val="51B2CB082323489ABFED02FE8E9C239D"/>
    <w:rsid w:val="006C1E0B"/>
  </w:style>
  <w:style w:type="paragraph" w:customStyle="1" w:styleId="C630ABE78608499E851B41B2804658D2">
    <w:name w:val="C630ABE78608499E851B41B2804658D2"/>
    <w:rsid w:val="006C1E0B"/>
  </w:style>
  <w:style w:type="paragraph" w:customStyle="1" w:styleId="A5440C40F73049A58D26F6DBE548F298">
    <w:name w:val="A5440C40F73049A58D26F6DBE548F298"/>
    <w:rsid w:val="006C1E0B"/>
  </w:style>
  <w:style w:type="paragraph" w:customStyle="1" w:styleId="CE2E3B5C692743E5A2C918488B2E0D5C">
    <w:name w:val="CE2E3B5C692743E5A2C918488B2E0D5C"/>
    <w:rsid w:val="00514484"/>
    <w:pPr>
      <w:spacing w:after="160" w:line="259" w:lineRule="auto"/>
    </w:pPr>
    <w:rPr>
      <w:lang w:val="bs-Latn-BA" w:eastAsia="bs-Latn-BA"/>
    </w:rPr>
  </w:style>
  <w:style w:type="paragraph" w:customStyle="1" w:styleId="27AAF8D0217E43AA95A417EA76281626">
    <w:name w:val="27AAF8D0217E43AA95A417EA76281626"/>
    <w:rsid w:val="00514484"/>
    <w:pPr>
      <w:spacing w:after="160" w:line="259" w:lineRule="auto"/>
    </w:pPr>
    <w:rPr>
      <w:lang w:val="bs-Latn-BA" w:eastAsia="bs-Latn-B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6080-D03B-4F30-8DBA-678C9622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Ponuda</vt:lpstr>
    </vt:vector>
  </TitlesOfParts>
  <Company>InSource IT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Ponuda za saradnju</dc:title>
  <dc:subject>Proizvod: Online upoznavanje</dc:subject>
  <dc:creator>InSource IT</dc:creator>
  <cp:keywords/>
  <dc:description/>
  <cp:lastModifiedBy>Terko</cp:lastModifiedBy>
  <cp:revision>8</cp:revision>
  <cp:lastPrinted>2017-03-25T10:38:00Z</cp:lastPrinted>
  <dcterms:created xsi:type="dcterms:W3CDTF">2017-03-15T22:38:00Z</dcterms:created>
  <dcterms:modified xsi:type="dcterms:W3CDTF">2017-03-25T10:39:00Z</dcterms:modified>
</cp:coreProperties>
</file>