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Thank you for pointing this out. We acknowledge that the original manuscript did not explicitly address ethics approval.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student survey conducted in this study was anonymous and collected solely for educational research purposes. No personally identifiable or sensitive information was gathered. According to our institution’s guidelines, this type of study is considered minimal risk and does not require formal Institutional Review Board (IRB) approval.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