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Times New Roman" w:hAnsi="Times New Roman"/>
          <w:b/>
          <w:sz w:val="40"/>
        </w:rPr>
        <w:t>SOFTWARE TEST PLAN</w:t>
      </w:r>
    </w:p>
    <w:p>
      <w:pPr>
        <w:jc w:val="center"/>
      </w:pPr>
      <w:r>
        <w:rPr>
          <w:b/>
          <w:sz w:val="32"/>
        </w:rPr>
        <w:t>Vehicle Parking System</w:t>
      </w:r>
    </w:p>
    <w:p>
      <w:pPr>
        <w:spacing w:before="360"/>
        <w:jc w:val="center"/>
      </w:pPr>
      <w:r>
        <w:rPr>
          <w:sz w:val="24"/>
        </w:rPr>
        <w:t>Software Engineering | Mini-Project Deliverable - Part 2</w:t>
      </w:r>
    </w:p>
    <w:p>
      <w:pPr>
        <w:spacing w:before="600"/>
        <w:jc w:val="center"/>
      </w:pPr>
      <w:r>
        <w:rPr>
          <w:sz w:val="22"/>
        </w:rPr>
        <w:t>Version: 1.0</w:t>
        <w:br/>
        <w:t>Standard: IEEE 829-2008</w:t>
        <w:br/>
        <w:t>Date of Submission: 28 September 2026</w:t>
      </w:r>
    </w:p>
    <w:p>
      <w:pPr>
        <w:spacing w:before="500" w:after="120"/>
        <w:jc w:val="center"/>
      </w:pPr>
      <w:r>
        <w:rPr>
          <w:b/>
          <w:sz w:val="24"/>
        </w:rPr>
        <w:t>TEAM 10</w:t>
      </w:r>
    </w:p>
    <w:p>
      <w:pPr>
        <w:spacing w:before="0" w:after="0"/>
        <w:jc w:val="center"/>
      </w:pPr>
      <w:r>
        <w:rPr>
          <w:b w:val="0"/>
          <w:sz w:val="22"/>
        </w:rPr>
        <w:t>Ananya V (PES1UG24CS061)</w:t>
      </w:r>
    </w:p>
    <w:p>
      <w:pPr>
        <w:spacing w:before="0" w:after="0"/>
        <w:jc w:val="center"/>
      </w:pPr>
      <w:r>
        <w:rPr>
          <w:b w:val="0"/>
          <w:sz w:val="22"/>
        </w:rPr>
        <w:t>Amogh Sharma (PES1UG24CS053)</w:t>
      </w:r>
    </w:p>
    <w:p>
      <w:pPr>
        <w:spacing w:before="0" w:after="0"/>
        <w:jc w:val="center"/>
      </w:pPr>
      <w:r>
        <w:rPr>
          <w:b w:val="0"/>
          <w:sz w:val="22"/>
        </w:rPr>
        <w:t>Nagaraja Gari Ram Sai Govind (PES1UG24CS912)</w:t>
      </w:r>
    </w:p>
    <w:p>
      <w:r>
        <w:br w:type="page"/>
      </w:r>
    </w:p>
    <w:p>
      <w:pPr>
        <w:pStyle w:val="Heading1"/>
        <w:spacing w:before="160" w:after="60"/>
      </w:pPr>
      <w:r>
        <w:t>Document Control</w:t>
      </w:r>
    </w:p>
    <w:p>
      <w:pPr>
        <w:spacing w:after="80" w:line="252" w:lineRule="auto"/>
      </w:pPr>
      <w:r>
        <w:t>Test Plan ID: VPS-TP-01 v1.0</w:t>
      </w:r>
    </w:p>
    <w:p>
      <w:pPr>
        <w:spacing w:after="80" w:line="252" w:lineRule="auto"/>
      </w:pPr>
      <w:r>
        <w:t>Baseline: SRS v2.0</w:t>
      </w:r>
    </w:p>
    <w:p>
      <w:pPr>
        <w:pStyle w:val="Heading1"/>
        <w:keepNext/>
        <w:spacing w:before="160" w:after="60"/>
      </w:pPr>
      <w:r>
        <w:t>Revision History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124"/>
        <w:gridCol w:w="1669"/>
        <w:gridCol w:w="5878"/>
        <w:gridCol w:w="1121"/>
      </w:tblGrid>
      <w:tr>
        <w:trPr>
          <w:cantSplit/>
          <w:tblHeader/>
        </w:trPr>
        <w:tc>
          <w:tcPr>
            <w:tcW w:type="dxa" w:w="112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Version</w:t>
            </w:r>
          </w:p>
        </w:tc>
        <w:tc>
          <w:tcPr>
            <w:tcW w:type="dxa" w:w="166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Date</w:t>
            </w:r>
          </w:p>
        </w:tc>
        <w:tc>
          <w:tcPr>
            <w:tcW w:type="dxa" w:w="5878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Description</w:t>
            </w:r>
          </w:p>
        </w:tc>
        <w:tc>
          <w:tcPr>
            <w:tcW w:type="dxa" w:w="112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Author</w:t>
            </w:r>
          </w:p>
        </w:tc>
      </w:tr>
      <w:tr>
        <w:trPr>
          <w:cantSplit/>
        </w:trPr>
        <w:tc>
          <w:tcPr>
            <w:tcW w:type="dxa" w:w="112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TP 1.0</w:t>
            </w:r>
          </w:p>
        </w:tc>
        <w:tc>
          <w:tcPr>
            <w:tcW w:type="dxa" w:w="1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27 Sep 2026</w:t>
            </w:r>
          </w:p>
        </w:tc>
        <w:tc>
          <w:tcPr>
            <w:tcW w:type="dxa" w:w="587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Final test plan with 17 test cases and RTM; all passed.</w:t>
            </w:r>
          </w:p>
        </w:tc>
        <w:tc>
          <w:tcPr>
            <w:tcW w:type="dxa" w:w="112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Team 10</w:t>
            </w:r>
          </w:p>
        </w:tc>
      </w:tr>
    </w:tbl>
    <w:p/>
    <w:p>
      <w:pPr>
        <w:pStyle w:val="Heading1"/>
        <w:keepNext/>
        <w:spacing w:before="160" w:after="60"/>
      </w:pPr>
      <w:r>
        <w:t>Approvals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2807"/>
        <w:gridCol w:w="2031"/>
        <w:gridCol w:w="2807"/>
        <w:gridCol w:w="2147"/>
      </w:tblGrid>
      <w:tr>
        <w:trPr>
          <w:cantSplit/>
          <w:tblHeader/>
        </w:trPr>
        <w:tc>
          <w:tcPr>
            <w:tcW w:type="dxa" w:w="280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Role</w:t>
            </w:r>
          </w:p>
        </w:tc>
        <w:tc>
          <w:tcPr>
            <w:tcW w:type="dxa" w:w="20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280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Signature / Email</w:t>
            </w:r>
          </w:p>
        </w:tc>
        <w:tc>
          <w:tcPr>
            <w:tcW w:type="dxa" w:w="214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280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Course Coordinator</w:t>
            </w:r>
          </w:p>
        </w:tc>
        <w:tc>
          <w:tcPr>
            <w:tcW w:type="dxa" w:w="20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0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14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80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Project Guide</w:t>
            </w:r>
          </w:p>
        </w:tc>
        <w:tc>
          <w:tcPr>
            <w:tcW w:type="dxa" w:w="20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80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214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</w:r>
          </w:p>
        </w:tc>
      </w:tr>
      <w:tr>
        <w:trPr>
          <w:cantSplit/>
        </w:trPr>
        <w:tc>
          <w:tcPr>
            <w:tcW w:type="dxa" w:w="280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Team Lead</w:t>
            </w:r>
          </w:p>
        </w:tc>
        <w:tc>
          <w:tcPr>
            <w:tcW w:type="dxa" w:w="20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Team 10</w:t>
            </w:r>
          </w:p>
        </w:tc>
        <w:tc>
          <w:tcPr>
            <w:tcW w:type="dxa" w:w="280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Digital Submission</w:t>
            </w:r>
          </w:p>
        </w:tc>
        <w:tc>
          <w:tcPr>
            <w:tcW w:type="dxa" w:w="214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28 Sep 2026</w:t>
            </w:r>
          </w:p>
        </w:tc>
      </w:tr>
      <w:tr>
        <w:trPr>
          <w:cantSplit/>
        </w:trPr>
        <w:tc>
          <w:tcPr>
            <w:tcW w:type="dxa" w:w="280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Test Lead</w:t>
            </w:r>
          </w:p>
        </w:tc>
        <w:tc>
          <w:tcPr>
            <w:tcW w:type="dxa" w:w="203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Amogh Sharma</w:t>
            </w:r>
          </w:p>
        </w:tc>
        <w:tc>
          <w:tcPr>
            <w:tcW w:type="dxa" w:w="280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Digital Submission</w:t>
            </w:r>
          </w:p>
        </w:tc>
        <w:tc>
          <w:tcPr>
            <w:tcW w:type="dxa" w:w="214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27 Sep 2026</w:t>
            </w:r>
          </w:p>
        </w:tc>
      </w:tr>
    </w:tbl>
    <w:p/>
    <w:p>
      <w:pPr>
        <w:pStyle w:val="Heading1"/>
        <w:spacing w:before="160" w:after="60"/>
      </w:pPr>
      <w:r>
        <w:t>Table of Contents</w:t>
      </w:r>
    </w:p>
    <w:p>
      <w:pPr>
        <w:spacing w:after="40"/>
        <w:ind w:left="0"/>
      </w:pPr>
      <w:r>
        <w:t>1. Introduction</w:t>
      </w:r>
    </w:p>
    <w:p>
      <w:pPr>
        <w:spacing w:after="40"/>
        <w:ind w:left="0"/>
      </w:pPr>
      <w:r>
        <w:t>2. Test Items</w:t>
      </w:r>
    </w:p>
    <w:p>
      <w:pPr>
        <w:spacing w:after="40"/>
        <w:ind w:left="0"/>
      </w:pPr>
      <w:r>
        <w:t>3. Features to be Tested</w:t>
      </w:r>
    </w:p>
    <w:p>
      <w:pPr>
        <w:spacing w:after="40"/>
        <w:ind w:left="0"/>
      </w:pPr>
      <w:r>
        <w:t>4. Features Not to be Tested</w:t>
      </w:r>
    </w:p>
    <w:p>
      <w:pPr>
        <w:spacing w:after="40"/>
        <w:ind w:left="0"/>
      </w:pPr>
      <w:r>
        <w:t>5. Test Approach / Strategy</w:t>
      </w:r>
    </w:p>
    <w:p>
      <w:pPr>
        <w:spacing w:after="40"/>
        <w:ind w:left="360"/>
      </w:pPr>
      <w:r>
        <w:t xml:space="preserve">  5.1 Security Validation</w:t>
      </w:r>
    </w:p>
    <w:p>
      <w:pPr>
        <w:spacing w:after="40"/>
        <w:ind w:left="0"/>
      </w:pPr>
      <w:r>
        <w:t>6. Test Environment</w:t>
      </w:r>
    </w:p>
    <w:p>
      <w:pPr>
        <w:spacing w:after="40"/>
        <w:ind w:left="0"/>
      </w:pPr>
      <w:r>
        <w:t>7. Test Schedule</w:t>
      </w:r>
    </w:p>
    <w:p>
      <w:pPr>
        <w:spacing w:after="40"/>
        <w:ind w:left="0"/>
      </w:pPr>
      <w:r>
        <w:t>8. Test Deliverables</w:t>
      </w:r>
    </w:p>
    <w:p>
      <w:pPr>
        <w:spacing w:after="40"/>
        <w:ind w:left="0"/>
      </w:pPr>
      <w:r>
        <w:t>9. Roles and Responsibilities</w:t>
      </w:r>
    </w:p>
    <w:p>
      <w:pPr>
        <w:spacing w:after="40"/>
        <w:ind w:left="0"/>
      </w:pPr>
      <w:r>
        <w:t>10. Risks and Mitigation</w:t>
      </w:r>
    </w:p>
    <w:p>
      <w:pPr>
        <w:spacing w:after="40"/>
        <w:ind w:left="0"/>
      </w:pPr>
      <w:r>
        <w:t>11. Assumptions &amp; Dependencies</w:t>
      </w:r>
    </w:p>
    <w:p>
      <w:pPr>
        <w:spacing w:after="40"/>
        <w:ind w:left="0"/>
      </w:pPr>
      <w:r>
        <w:t>12. Suspension &amp; Resumption Criteria</w:t>
      </w:r>
    </w:p>
    <w:p>
      <w:pPr>
        <w:spacing w:after="40"/>
        <w:ind w:left="0"/>
      </w:pPr>
      <w:r>
        <w:t>13. Test Case Management &amp; Traceability</w:t>
      </w:r>
    </w:p>
    <w:p>
      <w:pPr>
        <w:spacing w:after="40"/>
        <w:ind w:left="0"/>
      </w:pPr>
      <w:r>
        <w:t>14. Test Metrics &amp; Reporting</w:t>
      </w:r>
    </w:p>
    <w:p>
      <w:pPr>
        <w:spacing w:after="40"/>
        <w:ind w:left="0"/>
      </w:pPr>
      <w:r>
        <w:t>Test Cases (TC-01 to TC-17)</w:t>
      </w:r>
    </w:p>
    <w:p>
      <w:pPr>
        <w:spacing w:after="40"/>
        <w:ind w:left="0"/>
      </w:pPr>
      <w:r>
        <w:t>15. Approvals</w:t>
      </w:r>
    </w:p>
    <w:p>
      <w:r>
        <w:br w:type="page"/>
      </w:r>
    </w:p>
    <w:p>
      <w:pPr>
        <w:pStyle w:val="Heading1"/>
        <w:spacing w:before="160" w:after="60"/>
      </w:pPr>
      <w:r>
        <w:t>1. Introduction</w:t>
      </w:r>
    </w:p>
    <w:p>
      <w:pPr>
        <w:pStyle w:val="Heading2"/>
        <w:spacing w:before="100" w:after="60"/>
      </w:pPr>
      <w:r>
        <w:t>1.1 Purpose</w:t>
      </w:r>
    </w:p>
    <w:p>
      <w:pPr>
        <w:spacing w:after="80" w:line="252" w:lineRule="auto"/>
      </w:pPr>
      <w:r>
        <w:t>Defines the scope, approach, resources and schedule for testing VPS v2.0 against SRS v2.0, and records the test cases, results and traceability.</w:t>
      </w:r>
    </w:p>
    <w:p>
      <w:pPr>
        <w:pStyle w:val="Heading2"/>
        <w:spacing w:before="100" w:after="60"/>
      </w:pPr>
      <w:r>
        <w:t>1.2 Scope</w:t>
      </w:r>
    </w:p>
    <w:p>
      <w:pPr>
        <w:spacing w:after="80" w:line="252" w:lineRule="auto"/>
      </w:pPr>
      <w:r>
        <w:t>All seven functional features (SRS 4.1 to 4.7), performance, reliability, security, quality attributes and business rules. Physical hardware and real payments are excluded (Section 4).</w:t>
      </w:r>
    </w:p>
    <w:p>
      <w:pPr>
        <w:pStyle w:val="Heading2"/>
        <w:spacing w:before="100" w:after="60"/>
      </w:pPr>
      <w:r>
        <w:t>1.3 Definitions and Acronyms</w:t>
      </w:r>
    </w:p>
    <w:p>
      <w:pPr>
        <w:spacing w:after="80" w:line="252" w:lineRule="auto"/>
      </w:pPr>
      <w:r>
        <w:t>TC: test case. RTM: requirements traceability matrix. SUT: system under test. EP/BVA: equivalence partitioning / boundary value analysis. P95: 95th percentile.</w:t>
      </w:r>
    </w:p>
    <w:p>
      <w:pPr>
        <w:pStyle w:val="Heading2"/>
        <w:spacing w:before="100" w:after="60"/>
      </w:pPr>
      <w:r>
        <w:t>1.4 References</w:t>
      </w:r>
    </w:p>
    <w:p>
      <w:pPr>
        <w:spacing w:after="80" w:line="252" w:lineRule="auto"/>
      </w:pPr>
      <w:r>
        <w:t>SRS v2.0 (Part 1); IEEE Std 829-2008; OWASP Top 10 (2021) and Web Security Testing Guide v4.2.</w:t>
      </w:r>
    </w:p>
    <w:p>
      <w:pPr>
        <w:pStyle w:val="Heading2"/>
        <w:spacing w:before="100" w:after="60"/>
      </w:pPr>
      <w:r>
        <w:t>1.5 Test Plan Identifier</w:t>
      </w:r>
    </w:p>
    <w:p>
      <w:pPr>
        <w:spacing w:after="80" w:line="252" w:lineRule="auto"/>
      </w:pPr>
      <w:r>
        <w:t>VPS-TP-01, version 1.0, baseline SRS v2.0.</w:t>
      </w:r>
    </w:p>
    <w:p>
      <w:pPr>
        <w:pStyle w:val="Heading1"/>
        <w:spacing w:before="160" w:after="60"/>
      </w:pPr>
      <w:r>
        <w:t>2. Test Items</w:t>
      </w:r>
    </w:p>
    <w:p>
      <w:pPr>
        <w:spacing w:after="80" w:line="252" w:lineRule="auto"/>
      </w:pPr>
      <w:r>
        <w:t>VPS build v2.0-rc2 (Git tag, 25 Sep 2026): Flask routes and templates; allocation.py (BFS); billing.py and mock_payment.py; prediction.py; reports.py; auth.py and audit.py; SQLite schema.sql with a unique index on active slot assignments; README.</w:t>
      </w:r>
    </w:p>
    <w:p>
      <w:pPr>
        <w:pStyle w:val="Heading1"/>
        <w:keepNext/>
        <w:spacing w:before="160" w:after="60"/>
      </w:pPr>
      <w:r>
        <w:t>3. Features to be Tested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2811"/>
        <w:gridCol w:w="4124"/>
        <w:gridCol w:w="1035"/>
        <w:gridCol w:w="1822"/>
      </w:tblGrid>
      <w:tr>
        <w:trPr>
          <w:cantSplit/>
          <w:tblHeader/>
        </w:trPr>
        <w:tc>
          <w:tcPr>
            <w:tcW w:type="dxa" w:w="28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Feature</w:t>
            </w:r>
          </w:p>
        </w:tc>
        <w:tc>
          <w:tcPr>
            <w:tcW w:type="dxa" w:w="412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SRS Requirements</w:t>
            </w:r>
          </w:p>
        </w:tc>
        <w:tc>
          <w:tcPr>
            <w:tcW w:type="dxa" w:w="1035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Priority</w:t>
            </w:r>
          </w:p>
        </w:tc>
        <w:tc>
          <w:tcPr>
            <w:tcW w:type="dxa" w:w="182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Test Cases</w:t>
            </w:r>
          </w:p>
        </w:tc>
      </w:tr>
      <w:tr>
        <w:trPr>
          <w:cantSplit/>
        </w:trPr>
        <w:tc>
          <w:tcPr>
            <w:tcW w:type="dxa" w:w="28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Slot availability tracking</w:t>
            </w:r>
          </w:p>
        </w:tc>
        <w:tc>
          <w:tcPr>
            <w:tcW w:type="dxa" w:w="412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REQ-SLOT-01 to 04</w:t>
            </w:r>
          </w:p>
        </w:tc>
        <w:tc>
          <w:tcPr>
            <w:tcW w:type="dxa" w:w="1035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High</w:t>
            </w:r>
          </w:p>
        </w:tc>
        <w:tc>
          <w:tcPr>
            <w:tcW w:type="dxa" w:w="182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TC-01, 03, 05, 10</w:t>
            </w:r>
          </w:p>
        </w:tc>
      </w:tr>
      <w:tr>
        <w:trPr>
          <w:cantSplit/>
        </w:trPr>
        <w:tc>
          <w:tcPr>
            <w:tcW w:type="dxa" w:w="28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Entry/exit logging</w:t>
            </w:r>
          </w:p>
        </w:tc>
        <w:tc>
          <w:tcPr>
            <w:tcW w:type="dxa" w:w="412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REQ-LOG-01 to 04</w:t>
            </w:r>
          </w:p>
        </w:tc>
        <w:tc>
          <w:tcPr>
            <w:tcW w:type="dxa" w:w="1035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High</w:t>
            </w:r>
          </w:p>
        </w:tc>
        <w:tc>
          <w:tcPr>
            <w:tcW w:type="dxa" w:w="182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TC-01, 02</w:t>
            </w:r>
          </w:p>
        </w:tc>
      </w:tr>
      <w:tr>
        <w:trPr>
          <w:cantSplit/>
        </w:trPr>
        <w:tc>
          <w:tcPr>
            <w:tcW w:type="dxa" w:w="28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Fee and mock payment</w:t>
            </w:r>
          </w:p>
        </w:tc>
        <w:tc>
          <w:tcPr>
            <w:tcW w:type="dxa" w:w="412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REQ-PAY-01 to 03, BR-01, BR-02</w:t>
            </w:r>
          </w:p>
        </w:tc>
        <w:tc>
          <w:tcPr>
            <w:tcW w:type="dxa" w:w="1035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High</w:t>
            </w:r>
          </w:p>
        </w:tc>
        <w:tc>
          <w:tcPr>
            <w:tcW w:type="dxa" w:w="182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TC-06, 07</w:t>
            </w:r>
          </w:p>
        </w:tc>
      </w:tr>
      <w:tr>
        <w:trPr>
          <w:cantSplit/>
        </w:trPr>
        <w:tc>
          <w:tcPr>
            <w:tcW w:type="dxa" w:w="28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Reporting and analytics</w:t>
            </w:r>
          </w:p>
        </w:tc>
        <w:tc>
          <w:tcPr>
            <w:tcW w:type="dxa" w:w="412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REQ-REP-01 to 03</w:t>
            </w:r>
          </w:p>
        </w:tc>
        <w:tc>
          <w:tcPr>
            <w:tcW w:type="dxa" w:w="1035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Medium</w:t>
            </w:r>
          </w:p>
        </w:tc>
        <w:tc>
          <w:tcPr>
            <w:tcW w:type="dxa" w:w="182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TC-08</w:t>
            </w:r>
          </w:p>
        </w:tc>
      </w:tr>
      <w:tr>
        <w:trPr>
          <w:cantSplit/>
        </w:trPr>
        <w:tc>
          <w:tcPr>
            <w:tcW w:type="dxa" w:w="28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User and access management</w:t>
            </w:r>
          </w:p>
        </w:tc>
        <w:tc>
          <w:tcPr>
            <w:tcW w:type="dxa" w:w="412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REQ-USR-01, 02</w:t>
            </w:r>
          </w:p>
        </w:tc>
        <w:tc>
          <w:tcPr>
            <w:tcW w:type="dxa" w:w="1035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High</w:t>
            </w:r>
          </w:p>
        </w:tc>
        <w:tc>
          <w:tcPr>
            <w:tcW w:type="dxa" w:w="182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TC-15</w:t>
            </w:r>
          </w:p>
        </w:tc>
      </w:tr>
      <w:tr>
        <w:trPr>
          <w:cantSplit/>
        </w:trPr>
        <w:tc>
          <w:tcPr>
            <w:tcW w:type="dxa" w:w="28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Smart slot assignment (BFS)</w:t>
            </w:r>
          </w:p>
        </w:tc>
        <w:tc>
          <w:tcPr>
            <w:tcW w:type="dxa" w:w="412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REQ-NAV-01 to 04</w:t>
            </w:r>
          </w:p>
        </w:tc>
        <w:tc>
          <w:tcPr>
            <w:tcW w:type="dxa" w:w="1035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High</w:t>
            </w:r>
          </w:p>
        </w:tc>
        <w:tc>
          <w:tcPr>
            <w:tcW w:type="dxa" w:w="182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TC-04</w:t>
            </w:r>
          </w:p>
        </w:tc>
      </w:tr>
      <w:tr>
        <w:trPr>
          <w:cantSplit/>
        </w:trPr>
        <w:tc>
          <w:tcPr>
            <w:tcW w:type="dxa" w:w="28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Predictive availability</w:t>
            </w:r>
          </w:p>
        </w:tc>
        <w:tc>
          <w:tcPr>
            <w:tcW w:type="dxa" w:w="412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REQ-PRED-01 to 04</w:t>
            </w:r>
          </w:p>
        </w:tc>
        <w:tc>
          <w:tcPr>
            <w:tcW w:type="dxa" w:w="1035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Medium</w:t>
            </w:r>
          </w:p>
        </w:tc>
        <w:tc>
          <w:tcPr>
            <w:tcW w:type="dxa" w:w="182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TC-05, 09</w:t>
            </w:r>
          </w:p>
        </w:tc>
      </w:tr>
      <w:tr>
        <w:trPr>
          <w:cantSplit/>
        </w:trPr>
        <w:tc>
          <w:tcPr>
            <w:tcW w:type="dxa" w:w="28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Performance</w:t>
            </w:r>
          </w:p>
        </w:tc>
        <w:tc>
          <w:tcPr>
            <w:tcW w:type="dxa" w:w="412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NFR-PERF-01 to 05</w:t>
            </w:r>
          </w:p>
        </w:tc>
        <w:tc>
          <w:tcPr>
            <w:tcW w:type="dxa" w:w="1035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High</w:t>
            </w:r>
          </w:p>
        </w:tc>
        <w:tc>
          <w:tcPr>
            <w:tcW w:type="dxa" w:w="182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TC-08, 10, 11</w:t>
            </w:r>
          </w:p>
        </w:tc>
      </w:tr>
      <w:tr>
        <w:trPr>
          <w:cantSplit/>
        </w:trPr>
        <w:tc>
          <w:tcPr>
            <w:tcW w:type="dxa" w:w="28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Reliability</w:t>
            </w:r>
          </w:p>
        </w:tc>
        <w:tc>
          <w:tcPr>
            <w:tcW w:type="dxa" w:w="412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NFR-REL-01 to 04</w:t>
            </w:r>
          </w:p>
        </w:tc>
        <w:tc>
          <w:tcPr>
            <w:tcW w:type="dxa" w:w="1035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High</w:t>
            </w:r>
          </w:p>
        </w:tc>
        <w:tc>
          <w:tcPr>
            <w:tcW w:type="dxa" w:w="182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TC-02, 07, 11, 12</w:t>
            </w:r>
          </w:p>
        </w:tc>
      </w:tr>
      <w:tr>
        <w:trPr>
          <w:cantSplit/>
        </w:trPr>
        <w:tc>
          <w:tcPr>
            <w:tcW w:type="dxa" w:w="28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Security</w:t>
            </w:r>
          </w:p>
        </w:tc>
        <w:tc>
          <w:tcPr>
            <w:tcW w:type="dxa" w:w="412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SEC-01 to 08</w:t>
            </w:r>
          </w:p>
        </w:tc>
        <w:tc>
          <w:tcPr>
            <w:tcW w:type="dxa" w:w="1035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High</w:t>
            </w:r>
          </w:p>
        </w:tc>
        <w:tc>
          <w:tcPr>
            <w:tcW w:type="dxa" w:w="182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TC-14 to 17</w:t>
            </w:r>
          </w:p>
        </w:tc>
      </w:tr>
      <w:tr>
        <w:trPr>
          <w:cantSplit/>
        </w:trPr>
        <w:tc>
          <w:tcPr>
            <w:tcW w:type="dxa" w:w="281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Quality, business and other rules</w:t>
            </w:r>
          </w:p>
        </w:tc>
        <w:tc>
          <w:tcPr>
            <w:tcW w:type="dxa" w:w="412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QA-USE-01, QA-POR-01, BR-03, OR-01, 02, 04</w:t>
            </w:r>
          </w:p>
        </w:tc>
        <w:tc>
          <w:tcPr>
            <w:tcW w:type="dxa" w:w="103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Medium</w:t>
            </w:r>
          </w:p>
        </w:tc>
        <w:tc>
          <w:tcPr>
            <w:tcW w:type="dxa" w:w="18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TC-09, 12, 13</w:t>
            </w:r>
          </w:p>
        </w:tc>
      </w:tr>
    </w:tbl>
    <w:p/>
    <w:p>
      <w:pPr>
        <w:pStyle w:val="Heading1"/>
        <w:spacing w:before="160" w:after="60"/>
      </w:pPr>
      <w:r>
        <w:t>4. Features Not to be Tested</w:t>
      </w:r>
    </w:p>
    <w:p>
      <w:pPr>
        <w:spacing w:after="80" w:line="252" w:lineRule="auto"/>
      </w:pPr>
      <w:r>
        <w:t>Real LPR/RFID/sensors/barriers and live payment gateways (out of scope, SRS 1.4); TLS, OAuth, PCI-DSS (SRS 5.3); multi-facility and large-scale load; mobile/kiosk variants. QA-MOD-01 and QA-MNT-01 are verified by code inspection rather than test cases.</w:t>
      </w:r>
    </w:p>
    <w:p>
      <w:pPr>
        <w:pStyle w:val="Heading1"/>
        <w:spacing w:before="160" w:after="60"/>
      </w:pPr>
      <w:r>
        <w:t>5. Test Approach / Strategy</w:t>
      </w:r>
    </w:p>
    <w:p>
      <w:pPr>
        <w:spacing w:after="80" w:line="252" w:lineRule="auto"/>
      </w:pPr>
      <w:r>
        <w:t>Manual black-box system testing through the UI, backed by 48 automated pytest unit/integration tests for fee logic, BFS and prediction. Techniques: EP and BVA (plates, grace period, lockout), decision tables (fees), state transitions (slot and ticket status). Durations are simulated with the Demo Clock (OR-04).</w:t>
      </w:r>
    </w:p>
    <w:p>
      <w:pPr>
        <w:pStyle w:val="Heading2"/>
        <w:spacing w:before="100" w:after="60"/>
      </w:pPr>
      <w:r>
        <w:t>5.1 Security Validation</w:t>
      </w:r>
    </w:p>
    <w:p>
      <w:pPr>
        <w:keepNext/>
        <w:spacing w:after="80" w:line="252" w:lineRule="auto"/>
      </w:pPr>
      <w:r>
        <w:t>Each security requirement was validated with a positive check (control present) and a negative check (misuse blocked), mapped to the SRS objectives: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180"/>
        <w:gridCol w:w="1727"/>
        <w:gridCol w:w="4976"/>
        <w:gridCol w:w="1042"/>
        <w:gridCol w:w="867"/>
      </w:tblGrid>
      <w:tr>
        <w:trPr>
          <w:cantSplit/>
          <w:tblHeader/>
        </w:trPr>
        <w:tc>
          <w:tcPr>
            <w:tcW w:type="dxa" w:w="11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Obj.</w:t>
            </w:r>
          </w:p>
        </w:tc>
        <w:tc>
          <w:tcPr>
            <w:tcW w:type="dxa" w:w="172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Requirements</w:t>
            </w:r>
          </w:p>
        </w:tc>
        <w:tc>
          <w:tcPr>
            <w:tcW w:type="dxa" w:w="4976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Validation Method</w:t>
            </w:r>
          </w:p>
        </w:tc>
        <w:tc>
          <w:tcPr>
            <w:tcW w:type="dxa" w:w="104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TC</w:t>
            </w:r>
          </w:p>
        </w:tc>
        <w:tc>
          <w:tcPr>
            <w:tcW w:type="dxa" w:w="86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SO-01</w:t>
            </w:r>
          </w:p>
        </w:tc>
        <w:tc>
          <w:tcPr>
            <w:tcW w:type="dxa" w:w="172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SEC-01, 02, 06</w:t>
            </w:r>
          </w:p>
        </w:tc>
        <w:tc>
          <w:tcPr>
            <w:tcW w:type="dxa" w:w="4976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Inspect DB for salted hashes; 4/5/6 wrong-password boundary; cookie flags, idle timeout, cookie replay after logout.</w:t>
            </w:r>
          </w:p>
        </w:tc>
        <w:tc>
          <w:tcPr>
            <w:tcW w:type="dxa" w:w="104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TC-14, 17</w:t>
            </w:r>
          </w:p>
        </w:tc>
        <w:tc>
          <w:tcPr>
            <w:tcW w:type="dxa" w:w="86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SO-01/02</w:t>
            </w:r>
          </w:p>
        </w:tc>
        <w:tc>
          <w:tcPr>
            <w:tcW w:type="dxa" w:w="172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SEC-03, REQ-USR-01</w:t>
            </w:r>
          </w:p>
        </w:tc>
        <w:tc>
          <w:tcPr>
            <w:tcW w:type="dxa" w:w="4976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Attendant calls every /admin URL and POST directly; expect 403 and audit entry.</w:t>
            </w:r>
          </w:p>
        </w:tc>
        <w:tc>
          <w:tcPr>
            <w:tcW w:type="dxa" w:w="104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TC-15</w:t>
            </w:r>
          </w:p>
        </w:tc>
        <w:tc>
          <w:tcPr>
            <w:tcW w:type="dxa" w:w="86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SO-02/04</w:t>
            </w:r>
          </w:p>
        </w:tc>
        <w:tc>
          <w:tcPr>
            <w:tcW w:type="dxa" w:w="172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SEC-04, 05, 07</w:t>
            </w:r>
          </w:p>
        </w:tc>
        <w:tc>
          <w:tcPr>
            <w:tcW w:type="dxa" w:w="4976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SQL and script payloads in all inputs; POSTs without or with forged CSRF token.</w:t>
            </w:r>
          </w:p>
        </w:tc>
        <w:tc>
          <w:tcPr>
            <w:tcW w:type="dxa" w:w="104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TC-16, 17</w:t>
            </w:r>
          </w:p>
        </w:tc>
        <w:tc>
          <w:tcPr>
            <w:tcW w:type="dxa" w:w="86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18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SO-03</w:t>
            </w:r>
          </w:p>
        </w:tc>
        <w:tc>
          <w:tcPr>
            <w:tcW w:type="dxa" w:w="172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SEC-08, REQ-USR-02</w:t>
            </w:r>
          </w:p>
        </w:tc>
        <w:tc>
          <w:tcPr>
            <w:tcW w:type="dxa" w:w="497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Check audit entries for admin changes; attempt DELETE/PUT on audit rows.</w:t>
            </w:r>
          </w:p>
        </w:tc>
        <w:tc>
          <w:tcPr>
            <w:tcW w:type="dxa" w:w="104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TC-15</w:t>
            </w:r>
          </w:p>
        </w:tc>
        <w:tc>
          <w:tcPr>
            <w:tcW w:type="dxa" w:w="86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</w:tbl>
    <w:p/>
    <w:p>
      <w:pPr>
        <w:spacing w:after="80" w:line="252" w:lineRule="auto"/>
      </w:pPr>
      <w:r>
        <w:t>An OWASP ZAP 2.15 baseline scan reported no High or Medium alerts. Security exit criterion: all security TCs pass and no High/Medium ZAP alerts (met 26 Sep 2026).</w:t>
      </w:r>
    </w:p>
    <w:p>
      <w:pPr>
        <w:pStyle w:val="Heading2"/>
        <w:spacing w:before="100" w:after="60"/>
      </w:pPr>
      <w:r>
        <w:t>5.2 Functional Testing</w:t>
      </w:r>
    </w:p>
    <w:p>
      <w:pPr>
        <w:spacing w:after="80" w:line="252" w:lineRule="auto"/>
      </w:pPr>
      <w:r>
        <w:t>Positive, negative and boundary cases for every REQ-* requirement (TC-01 to TC-09).</w:t>
      </w:r>
    </w:p>
    <w:p>
      <w:pPr>
        <w:pStyle w:val="Heading2"/>
        <w:spacing w:before="100" w:after="60"/>
      </w:pPr>
      <w:r>
        <w:t>5.3 Non-Functional Testing</w:t>
      </w:r>
    </w:p>
    <w:p>
      <w:pPr>
        <w:spacing w:after="80" w:line="252" w:lineRule="auto"/>
      </w:pPr>
      <w:r>
        <w:t>Timings via a perf_counter script (20 runs, P95) on the reference machine; concurrency via concurrent.futures; restart persistence; usability with 5 first-time users (TC-10 to TC-13).</w:t>
      </w:r>
    </w:p>
    <w:p>
      <w:pPr>
        <w:pStyle w:val="Heading2"/>
        <w:spacing w:before="100" w:after="60"/>
      </w:pPr>
      <w:r>
        <w:t>5.4 Test Levels and Test Data</w:t>
      </w:r>
    </w:p>
    <w:p>
      <w:pPr>
        <w:spacing w:after="80" w:line="252" w:lineRule="auto"/>
      </w:pPr>
      <w:r>
        <w:t>Unit and integration (pytest), system (TC-01 to TC-17), acceptance (TC-13). Data: demo layout from OR-01, accounts admin/Admin@123 and attendant/Attend@123, default rates; database reset before each cycle.</w:t>
      </w:r>
    </w:p>
    <w:p>
      <w:pPr>
        <w:pStyle w:val="Heading1"/>
        <w:spacing w:before="160" w:after="60"/>
      </w:pPr>
      <w:r>
        <w:t>6. Test Environment</w:t>
      </w:r>
    </w:p>
    <w:p>
      <w:pPr>
        <w:spacing w:after="80" w:line="252" w:lineRule="auto"/>
      </w:pPr>
      <w:r>
        <w:t>Core i5 laptop, 8 GB RAM, Windows 11 (plus Ubuntu 22.04 and macOS 14 for portability); Python 3.11, Flask 3.0, SQLite 3.45; Chrome 128, Firefox 130; pytest, curl, DB Browser for SQLite, OWASP ZAP. Localhost only.</w:t>
      </w:r>
    </w:p>
    <w:p>
      <w:pPr>
        <w:pStyle w:val="Heading1"/>
        <w:keepNext/>
        <w:spacing w:before="160" w:after="60"/>
      </w:pPr>
      <w:r>
        <w:t>7. Test Schedule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4311"/>
        <w:gridCol w:w="3202"/>
        <w:gridCol w:w="2279"/>
      </w:tblGrid>
      <w:tr>
        <w:trPr>
          <w:cantSplit/>
          <w:tblHeader/>
        </w:trPr>
        <w:tc>
          <w:tcPr>
            <w:tcW w:type="dxa" w:w="43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Activity</w:t>
            </w:r>
          </w:p>
        </w:tc>
        <w:tc>
          <w:tcPr>
            <w:tcW w:type="dxa" w:w="320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Owner</w:t>
            </w:r>
          </w:p>
        </w:tc>
        <w:tc>
          <w:tcPr>
            <w:tcW w:type="dxa" w:w="227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Dates</w:t>
            </w:r>
          </w:p>
        </w:tc>
      </w:tr>
      <w:tr>
        <w:trPr>
          <w:cantSplit/>
        </w:trPr>
        <w:tc>
          <w:tcPr>
            <w:tcW w:type="dxa" w:w="43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Planning and test design</w:t>
            </w:r>
          </w:p>
        </w:tc>
        <w:tc>
          <w:tcPr>
            <w:tcW w:type="dxa" w:w="320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Amogh Sharma</w:t>
            </w:r>
          </w:p>
        </w:tc>
        <w:tc>
          <w:tcPr>
            <w:tcW w:type="dxa" w:w="227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15 to 19 Sep 2026</w:t>
            </w:r>
          </w:p>
        </w:tc>
      </w:tr>
      <w:tr>
        <w:trPr>
          <w:cantSplit/>
        </w:trPr>
        <w:tc>
          <w:tcPr>
            <w:tcW w:type="dxa" w:w="43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Cycle 1: functional TCs</w:t>
            </w:r>
          </w:p>
        </w:tc>
        <w:tc>
          <w:tcPr>
            <w:tcW w:type="dxa" w:w="320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Ananya V</w:t>
            </w:r>
          </w:p>
        </w:tc>
        <w:tc>
          <w:tcPr>
            <w:tcW w:type="dxa" w:w="227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21 to 24 Sep 2026</w:t>
            </w:r>
          </w:p>
        </w:tc>
      </w:tr>
      <w:tr>
        <w:trPr>
          <w:cantSplit/>
        </w:trPr>
        <w:tc>
          <w:tcPr>
            <w:tcW w:type="dxa" w:w="43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Cycle 1: performance and reliability TCs</w:t>
            </w:r>
          </w:p>
        </w:tc>
        <w:tc>
          <w:tcPr>
            <w:tcW w:type="dxa" w:w="320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Nagaraja Gari Ram Sai Govind</w:t>
            </w:r>
          </w:p>
        </w:tc>
        <w:tc>
          <w:tcPr>
            <w:tcW w:type="dxa" w:w="227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21 to 24 Sep 2026</w:t>
            </w:r>
          </w:p>
        </w:tc>
      </w:tr>
      <w:tr>
        <w:trPr>
          <w:cantSplit/>
        </w:trPr>
        <w:tc>
          <w:tcPr>
            <w:tcW w:type="dxa" w:w="43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Cycle 1: security TCs and ZAP scan</w:t>
            </w:r>
          </w:p>
        </w:tc>
        <w:tc>
          <w:tcPr>
            <w:tcW w:type="dxa" w:w="320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Amogh Sharma</w:t>
            </w:r>
          </w:p>
        </w:tc>
        <w:tc>
          <w:tcPr>
            <w:tcW w:type="dxa" w:w="227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21 to 24 Sep 2026</w:t>
            </w:r>
          </w:p>
        </w:tc>
      </w:tr>
      <w:tr>
        <w:trPr>
          <w:cantSplit/>
        </w:trPr>
        <w:tc>
          <w:tcPr>
            <w:tcW w:type="dxa" w:w="431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Defect fixes, cycle 2 regression</w:t>
            </w:r>
          </w:p>
        </w:tc>
        <w:tc>
          <w:tcPr>
            <w:tcW w:type="dxa" w:w="320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All members</w:t>
            </w:r>
          </w:p>
        </w:tc>
        <w:tc>
          <w:tcPr>
            <w:tcW w:type="dxa" w:w="227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24 to 26 Sep 2026</w:t>
            </w:r>
          </w:p>
        </w:tc>
      </w:tr>
      <w:tr>
        <w:trPr>
          <w:cantSplit/>
        </w:trPr>
        <w:tc>
          <w:tcPr>
            <w:tcW w:type="dxa" w:w="431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Summary and sign-off</w:t>
            </w:r>
          </w:p>
        </w:tc>
        <w:tc>
          <w:tcPr>
            <w:tcW w:type="dxa" w:w="32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Amogh Sharma</w:t>
            </w:r>
          </w:p>
        </w:tc>
        <w:tc>
          <w:tcPr>
            <w:tcW w:type="dxa" w:w="227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27 Sep 2026</w:t>
            </w:r>
          </w:p>
        </w:tc>
      </w:tr>
    </w:tbl>
    <w:p/>
    <w:p>
      <w:pPr>
        <w:pStyle w:val="Heading1"/>
        <w:spacing w:before="160" w:after="60"/>
      </w:pPr>
      <w:r>
        <w:t>8. Test Deliverables</w:t>
      </w:r>
    </w:p>
    <w:p>
      <w:pPr>
        <w:spacing w:after="80" w:line="252" w:lineRule="auto"/>
      </w:pPr>
      <w:r>
        <w:t>This test plan with test cases and RTM; pytest suite and perf scripts; execution records for cycles 1 and 2; defect reports; ZAP report.</w:t>
      </w:r>
    </w:p>
    <w:p>
      <w:pPr>
        <w:pStyle w:val="Heading1"/>
        <w:spacing w:before="160" w:after="60"/>
      </w:pPr>
      <w:r>
        <w:t>9. Roles and Responsibilities</w:t>
      </w:r>
    </w:p>
    <w:p>
      <w:pPr>
        <w:keepNext/>
        <w:spacing w:after="80" w:line="252" w:lineRule="auto"/>
      </w:pPr>
      <w:r>
        <w:t>Activity ownership from the submitted test schedule: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1781"/>
        <w:gridCol w:w="2559"/>
        <w:gridCol w:w="5452"/>
      </w:tblGrid>
      <w:tr>
        <w:trPr>
          <w:cantSplit/>
          <w:tblHeader/>
        </w:trPr>
        <w:tc>
          <w:tcPr>
            <w:tcW w:type="dxa" w:w="178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Role</w:t>
            </w:r>
          </w:p>
        </w:tc>
        <w:tc>
          <w:tcPr>
            <w:tcW w:type="dxa" w:w="255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545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178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Test Lead</w:t>
            </w:r>
          </w:p>
        </w:tc>
        <w:tc>
          <w:tcPr>
            <w:tcW w:type="dxa" w:w="255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Amogh Sharma</w:t>
            </w:r>
          </w:p>
        </w:tc>
        <w:tc>
          <w:tcPr>
            <w:tcW w:type="dxa" w:w="545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Prepare test plan, coordinate execution, maintain RTM and sign-off.</w:t>
            </w:r>
          </w:p>
        </w:tc>
      </w:tr>
      <w:tr>
        <w:trPr>
          <w:cantSplit/>
        </w:trPr>
        <w:tc>
          <w:tcPr>
            <w:tcW w:type="dxa" w:w="178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Functional Tester</w:t>
            </w:r>
          </w:p>
        </w:tc>
        <w:tc>
          <w:tcPr>
            <w:tcW w:type="dxa" w:w="255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Ananya V</w:t>
            </w:r>
          </w:p>
        </w:tc>
        <w:tc>
          <w:tcPr>
            <w:tcW w:type="dxa" w:w="545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Execute functional test cases and record defects/results.</w:t>
            </w:r>
          </w:p>
        </w:tc>
      </w:tr>
      <w:tr>
        <w:trPr>
          <w:cantSplit/>
        </w:trPr>
        <w:tc>
          <w:tcPr>
            <w:tcW w:type="dxa" w:w="178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Performance Tester</w:t>
            </w:r>
          </w:p>
        </w:tc>
        <w:tc>
          <w:tcPr>
            <w:tcW w:type="dxa" w:w="2559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Nagaraja Gari Ram Sai Govind</w:t>
            </w:r>
          </w:p>
        </w:tc>
        <w:tc>
          <w:tcPr>
            <w:tcW w:type="dxa" w:w="545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Execute performance and reliability tests and record timing results.</w:t>
            </w:r>
          </w:p>
        </w:tc>
      </w:tr>
      <w:tr>
        <w:trPr>
          <w:cantSplit/>
        </w:trPr>
        <w:tc>
          <w:tcPr>
            <w:tcW w:type="dxa" w:w="178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Security Tester</w:t>
            </w:r>
          </w:p>
        </w:tc>
        <w:tc>
          <w:tcPr>
            <w:tcW w:type="dxa" w:w="255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Amogh Sharma</w:t>
            </w:r>
          </w:p>
        </w:tc>
        <w:tc>
          <w:tcPr>
            <w:tcW w:type="dxa" w:w="54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Execute security validation and OWASP ZAP baseline scan.</w:t>
            </w:r>
          </w:p>
        </w:tc>
      </w:tr>
    </w:tbl>
    <w:p/>
    <w:p>
      <w:pPr>
        <w:pStyle w:val="Heading1"/>
        <w:spacing w:before="160" w:after="60"/>
      </w:pPr>
      <w:r>
        <w:t>10. Risks and Mitigation</w:t>
      </w:r>
    </w:p>
    <w:p>
      <w:pPr>
        <w:spacing w:after="80" w:line="252" w:lineRule="auto"/>
      </w:pPr>
      <w:r>
        <w:t>Real-time durations too slow to test: Demo Clock. Machine-dependent timings: one reference machine, P95 over 20 runs. Late fixes breaking features: full regression in cycle 2. Concurrency bugs hard to reproduce: scripted parallel requests repeated 20 times.</w:t>
      </w:r>
    </w:p>
    <w:p>
      <w:pPr>
        <w:pStyle w:val="Heading1"/>
        <w:spacing w:before="160" w:after="60"/>
      </w:pPr>
      <w:r>
        <w:t>11. Assumptions &amp; Dependencies</w:t>
      </w:r>
    </w:p>
    <w:p>
      <w:pPr>
        <w:spacing w:after="80" w:line="252" w:lineRule="auto"/>
      </w:pPr>
      <w:r>
        <w:t>Real-time durations are simulated using the Demo Clock (OR-04). The test data uses the demo layout from OR-01, the specified demo accounts and default rates; the database is reset before each cycle.</w:t>
      </w:r>
    </w:p>
    <w:p>
      <w:pPr>
        <w:pStyle w:val="Heading1"/>
        <w:spacing w:before="160" w:after="60"/>
      </w:pPr>
      <w:r>
        <w:t>12. Suspension &amp; Resumption Criteria</w:t>
      </w:r>
    </w:p>
    <w:p>
      <w:pPr>
        <w:spacing w:after="80" w:line="252" w:lineRule="auto"/>
      </w:pPr>
      <w:r>
        <w:t>Suspend if the app will not start, the database cannot be reset, or a Critical defect blocks 3 or more TCs. Resume on a fixed build once smoke tests TC-01, TC-07 and TC-14 pass.</w:t>
      </w:r>
    </w:p>
    <w:p>
      <w:pPr>
        <w:pStyle w:val="Heading1"/>
        <w:spacing w:before="160" w:after="60"/>
      </w:pPr>
      <w:r>
        <w:t>13. Test Case Management &amp; Traceability</w:t>
      </w:r>
    </w:p>
    <w:p>
      <w:pPr>
        <w:keepNext/>
        <w:spacing w:after="80" w:line="252" w:lineRule="auto"/>
      </w:pPr>
      <w:r>
        <w:t>RTM ensures mapping of SRS requirements to test cases.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5474"/>
        <w:gridCol w:w="3387"/>
        <w:gridCol w:w="931"/>
      </w:tblGrid>
      <w:tr>
        <w:trPr>
          <w:cantSplit/>
          <w:tblHeader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Requirement(s)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Test Case(s)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REQ-SLOT-01, 02, 03, 04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TC-01, TC-10, TC-03, TC-05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REQ-LOG-01, 02, 03, 04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TC-01, TC-02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REQ-PAY-01, 02, 03; BR-01, BR-02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TC-06, TC-07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REQ-REP-01, 02, 03; NFR-PERF-05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TC-08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REQ-USR-01, 02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TC-15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REQ-NAV-01, 02, 03, 04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TC-04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REQ-PRED-01, 02, 03; REQ-PRED-04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TC-05; TC-09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NFR-PERF-01, 02, 04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TC-10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NFR-PERF-03, NFR-REL-02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TC-11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NFR-REL-01; NFR-REL-04; NFR-REL-03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TC-02; TC-07; TC-12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SEC-01, 02 / SEC-03, 08 / SEC-04, 05 / SEC-06, 07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TC-14 / TC-15 / TC-16 / TC-17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QA-USE-01; QA-POR-01, OR-02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TC-13; TC-12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BR-03, OR-01, OR-04</w:t>
            </w:r>
          </w:p>
        </w:tc>
        <w:tc>
          <w:tcPr>
            <w:tcW w:type="dxa" w:w="338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TC-09</w:t>
            </w:r>
          </w:p>
        </w:tc>
        <w:tc>
          <w:tcPr>
            <w:tcW w:type="dxa" w:w="93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547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QA-MOD-01, QA-MNT-01, OR-03</w:t>
            </w:r>
          </w:p>
        </w:tc>
        <w:tc>
          <w:tcPr>
            <w:tcW w:type="dxa" w:w="338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Code inspection (flake8: 0 errors)</w:t>
            </w:r>
          </w:p>
        </w:tc>
        <w:tc>
          <w:tcPr>
            <w:tcW w:type="dxa" w:w="93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</w:tbl>
    <w:p/>
    <w:p>
      <w:pPr>
        <w:spacing w:after="80" w:line="252" w:lineRule="auto"/>
      </w:pPr>
      <w:r>
        <w:t>Coverage: every SRS v2.0 requirement is traced and verified (100%).</w:t>
      </w:r>
    </w:p>
    <w:p>
      <w:pPr>
        <w:spacing w:after="80" w:line="252" w:lineRule="auto"/>
      </w:pPr>
      <w:r>
        <w:t>Executed on build v2.0-rc2 in the final regression cycle (25 to 26 Sep 2026). Cycle 1 found 4 defects (concurrent double assignment, grace boundary at 5:00, case-sensitive duplicate check, session timeout); all were fixed and re-tested.</w:t>
      </w:r>
    </w:p>
    <w:p>
      <w:pPr>
        <w:pStyle w:val="Heading1"/>
        <w:spacing w:before="160" w:after="60"/>
      </w:pPr>
      <w:r>
        <w:t>14. Test Metrics &amp; Reporting</w:t>
      </w:r>
    </w:p>
    <w:p>
      <w:pPr>
        <w:spacing w:after="80" w:line="252" w:lineRule="auto"/>
      </w:pPr>
      <w:r>
        <w:t>A TC passes only if every expected result is observed. The release passes when all High-priority TCs and at least 95% of all TCs pass with no open Critical/Major defects. Result: 17/17 passed.</w:t>
      </w:r>
    </w:p>
    <w:p>
      <w:pPr>
        <w:spacing w:after="80" w:line="252" w:lineRule="auto"/>
      </w:pPr>
      <w:r>
        <w:t>Summary: 17 executed, 17 passed, 0 failed, 0 blocked (100%). No open defects.</w:t>
      </w:r>
    </w:p>
    <w:p>
      <w:pPr>
        <w:pStyle w:val="Heading1"/>
        <w:keepNext/>
        <w:spacing w:before="160" w:after="60"/>
      </w:pPr>
      <w:r>
        <w:t>Test Cases (TC-01 to TC-17)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830"/>
        <w:gridCol w:w="1422"/>
        <w:gridCol w:w="2333"/>
        <w:gridCol w:w="2156"/>
        <w:gridCol w:w="2223"/>
        <w:gridCol w:w="828"/>
      </w:tblGrid>
      <w:tr>
        <w:trPr>
          <w:cantSplit/>
          <w:tblHeader/>
        </w:trPr>
        <w:tc>
          <w:tcPr>
            <w:tcW w:type="dxa" w:w="83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TC</w:t>
            </w:r>
          </w:p>
        </w:tc>
        <w:tc>
          <w:tcPr>
            <w:tcW w:type="dxa" w:w="1422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Req.</w:t>
            </w:r>
          </w:p>
        </w:tc>
        <w:tc>
          <w:tcPr>
            <w:tcW w:type="dxa" w:w="2333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Scenario / Steps / Data</w:t>
            </w:r>
          </w:p>
        </w:tc>
        <w:tc>
          <w:tcPr>
            <w:tcW w:type="dxa" w:w="2156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Expected Result</w:t>
            </w:r>
          </w:p>
        </w:tc>
        <w:tc>
          <w:tcPr>
            <w:tcW w:type="dxa" w:w="2223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Actual Result</w:t>
            </w:r>
          </w:p>
        </w:tc>
        <w:tc>
          <w:tcPr>
            <w:tcW w:type="dxa" w:w="828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TC-01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LOG-01..03, SLOT-01, NAV-02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Enter plate "TN 09 AB 1234", type Car, all slots vacant; Simulate Entry.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Stored as TN09AB1234; ticket VPS-YYYYMMDD-NNNN + QR; S01 Occupied within 1 s; entry time saved.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VPS-20260924-0001, QR valid, S01 in 0.2 s.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TC-02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LOG-01, LOG-04, REL-01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Submit "", "AB1", 12 chars, "TN-09@AB"; then re-enter "tn09ab1234" while active.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Each invalid plate rejected with a clear message; duplicate refused; no ticket created, no stack trace.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All rejected as expected.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TC-03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SLOT-03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Enter an EV, a Two-Wheeler and a Car with "Accessible" ticked.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Assigned EV (S17-20), Two-Wheeler (S11-14) and Accessible (S15-16) slots.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S17, S11, S15.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TC-04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NAV-01..04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S01, S02 occupied: enter Car; view route; switch to nearest-to-exit; occupy target before confirming.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S03 (path 4) with route drawn; S10 in exit mode; reassigned to next best within 500 ms.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S03, S10; reassigned in 12 ms.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TC-05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SLOT-04, PRED-01..03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All Car slots full; avg Car dwell 90 min; longest parked 86 min; enter a Car.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Entry refused: "No Car slot available"; "expected in about 4 min".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Both messages shown.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TC-06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PAY-01, BR-01, BR-02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Car 2 h 10 min; EV 1 h 0 min 1 s; Car at 4:59, 5:00, 5:01 (Demo Clock).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Rs. 120; Rs. 100; Rs. 0, Rs. 0, Rs. 40.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All fees correct.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TC-07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PAY-02, 03, REL-04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Pay (Mock) with force failure on, then off.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Failure: ticket active, slot occupied, no receipt. Success: full receipt, slot Vacant, gate Open.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Correct; no partial DB update.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TC-08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REP-01..03, PERF-05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Generate daily/weekly/monthly reports for 30 days; export CSV and PDF; compare with SQL SUM.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Figures and exports match DB; peak hour shown; report in 3 s or less.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Matched; 0.8 s; peak 09:00.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TC-09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PRED-04, OR-01, BR-03, OR-04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Fresh DB: check demo data; Seed Demo Data; advance clock 23 h 55 m, then +10 m.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20 slots and 2 accounts; 200 records over 14 days; Overstay flag only after 24 h.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As expected.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TC-10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PERF-01, 02, 04, SLOT-02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20 entries/exits via timing script; watch dashboard; 100 BFS runs on 50 nodes.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P95 1 s or less; dashboard updates within 1 s; BFS 500 ms or less.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P95 0.26 s; 0.7 s; BFS max 1.3 ms.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TC-11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PERF-03, REL-02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10 parallel entries; then 5 parallel Car entries for 1 free slot.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10 distinct slots; exactly 1 success, 4 refused; no duplicate active slot.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10/10; 1 success, 4 refused.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TC-12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REL-03, OR-02, QA-POR-01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Kill and restart server with active tickets; fresh install on Windows, Ubuntu, macOS.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No data lost; app starts with python run.py on all three.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No loss; ran on all three.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TC-13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QA-USE-01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5 first-time users: park, exit, pay, show receipt, no help.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At least 4 of 5 finish within 3 min.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5 of 5; 1:12 to 2:25.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TC-14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SEC-01, 02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Inspect users table; 5 wrong passwords then the correct one; wait 5 min.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Distinct scrypt hashes, no plaintext; locked after 5th failure and logged; unlocks after 5 min.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As expected.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TC-15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SEC-03, 08, USR-01, 02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As Attendant open /admin routes and POST pricing; as Admin change rate; try DELETE on audit row.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403 and logged for Attendant; rate change audited with old/new values; audit DELETE returns 405.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All as expected.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TC-16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SEC-04, 05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Enter ' OR '1'='1 and '; DROP TABLE tickets;-- in plate, ticket, login; store &lt;script&gt;alert(1)&lt;/script&gt;.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No login bypass or DB change; script shown as escaped text, never executed.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Blocked; rendered escaped.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83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TC-17</w:t>
            </w:r>
          </w:p>
        </w:tc>
        <w:tc>
          <w:tcPr>
            <w:tcW w:type="dxa" w:w="142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SEC-06, 07</w:t>
            </w:r>
          </w:p>
        </w:tc>
        <w:tc>
          <w:tcPr>
            <w:tcW w:type="dxa" w:w="233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Inspect cookie; idle 15 min; replay cookie after logout; POST without/with forged CSRF token.</w:t>
            </w:r>
          </w:p>
        </w:tc>
        <w:tc>
          <w:tcPr>
            <w:tcW w:type="dxa" w:w="215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HttpOnly, SameSite=Lax; redirect to login; old cookie refused; HTTP 400 for bad tokens.</w:t>
            </w:r>
          </w:p>
        </w:tc>
        <w:tc>
          <w:tcPr>
            <w:tcW w:type="dxa" w:w="222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All as expected.</w:t>
            </w:r>
          </w:p>
        </w:tc>
        <w:tc>
          <w:tcPr>
            <w:tcW w:type="dxa" w:w="82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PASS</w:t>
            </w:r>
          </w:p>
        </w:tc>
      </w:tr>
    </w:tbl>
    <w:p/>
    <w:p>
      <w:pPr>
        <w:pStyle w:val="Heading1"/>
        <w:keepNext/>
        <w:spacing w:before="160" w:after="60"/>
      </w:pPr>
      <w:r>
        <w:t>15. Approvals</w:t>
      </w:r>
    </w:p>
    <w:tbl>
      <w:tblPr>
        <w:tblStyle w:val="TableGrid"/>
        <w:tblW w:type="dxa" w:w="9792"/>
        <w:jc w:val="center"/>
        <w:tblLayout w:type="fixed"/>
        <w:tblLook w:firstColumn="1" w:firstRow="1" w:lastColumn="0" w:lastRow="0" w:noHBand="0" w:noVBand="1" w:val="04A0"/>
      </w:tblPr>
      <w:tblGrid>
        <w:gridCol w:w="3151"/>
        <w:gridCol w:w="2917"/>
        <w:gridCol w:w="2110"/>
        <w:gridCol w:w="1614"/>
      </w:tblGrid>
      <w:tr>
        <w:trPr>
          <w:cantSplit/>
          <w:tblHeader/>
        </w:trPr>
        <w:tc>
          <w:tcPr>
            <w:tcW w:type="dxa" w:w="315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291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Role</w:t>
            </w:r>
          </w:p>
        </w:tc>
        <w:tc>
          <w:tcPr>
            <w:tcW w:type="dxa" w:w="211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Signature</w:t>
            </w:r>
          </w:p>
        </w:tc>
        <w:tc>
          <w:tcPr>
            <w:tcW w:type="dxa" w:w="161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315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Amogh Sharma</w:t>
            </w:r>
          </w:p>
        </w:tc>
        <w:tc>
          <w:tcPr>
            <w:tcW w:type="dxa" w:w="291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Test Lead, Security Tester</w:t>
            </w:r>
          </w:p>
        </w:tc>
        <w:tc>
          <w:tcPr>
            <w:tcW w:type="dxa" w:w="211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Digital Submission</w:t>
            </w:r>
          </w:p>
        </w:tc>
        <w:tc>
          <w:tcPr>
            <w:tcW w:type="dxa" w:w="161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27 Sep 2026</w:t>
            </w:r>
          </w:p>
        </w:tc>
      </w:tr>
      <w:tr>
        <w:trPr>
          <w:cantSplit/>
        </w:trPr>
        <w:tc>
          <w:tcPr>
            <w:tcW w:type="dxa" w:w="3151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Ananya V</w:t>
            </w:r>
          </w:p>
        </w:tc>
        <w:tc>
          <w:tcPr>
            <w:tcW w:type="dxa" w:w="2917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Functional Tester</w:t>
            </w:r>
          </w:p>
        </w:tc>
        <w:tc>
          <w:tcPr>
            <w:tcW w:type="dxa" w:w="2110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Digital Submission</w:t>
            </w:r>
          </w:p>
        </w:tc>
        <w:tc>
          <w:tcPr>
            <w:tcW w:type="dxa" w:w="1614"/>
          </w:tcPr>
          <w:p>
            <w:pPr>
              <w:keepNext/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27 Sep 2026</w:t>
            </w:r>
          </w:p>
        </w:tc>
      </w:tr>
      <w:tr>
        <w:trPr>
          <w:cantSplit/>
        </w:trPr>
        <w:tc>
          <w:tcPr>
            <w:tcW w:type="dxa" w:w="31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Nagaraja Gari Ram Sai Govind</w:t>
            </w:r>
          </w:p>
        </w:tc>
        <w:tc>
          <w:tcPr>
            <w:tcW w:type="dxa" w:w="29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Performance Tester</w:t>
            </w:r>
          </w:p>
        </w:tc>
        <w:tc>
          <w:tcPr>
            <w:tcW w:type="dxa" w:w="211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Digital Submission</w:t>
            </w:r>
          </w:p>
        </w:tc>
        <w:tc>
          <w:tcPr>
            <w:tcW w:type="dxa" w:w="161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27 Sep 2026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224" w:bottom="1008" w:left="1224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7"/>
      </w:rPr>
      <w:t xml:space="preserve">Team 10 | Vehicle Parking System |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7"/>
      </w:rPr>
      <w:t>Software Test Plan | Vehicle Parking System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="Times New Roman" w:hAnsi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