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fals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Utilities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  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 w:val="false"/>
          <w:iCs w:val="false"/>
          <w:sz w:val="16"/>
          <w:szCs w:val="22"/>
        </w:rPr>
        <w:t>for</w:t>
      </w:r>
      <w:r>
        <w:rPr>
          <w:rFonts w:ascii="Georgia" w:hAnsi="Georgia"/>
          <w:b/>
          <w:bCs/>
          <w:i/>
          <w:iCs/>
          <w:sz w:val="16"/>
          <w:szCs w:val="22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22"/>
        </w:rPr>
        <w:t>release</w:t>
      </w:r>
      <w:r>
        <w:rPr>
          <w:rFonts w:ascii="Georgia" w:hAnsi="Georgia"/>
          <w:b/>
          <w:bCs/>
          <w:i/>
          <w:iCs/>
          <w:sz w:val="16"/>
          <w:szCs w:val="22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</w:t>
      </w:r>
      <w:r>
        <w:rPr>
          <w:rFonts w:ascii="Georgia" w:hAnsi="Georgia"/>
          <w:b/>
          <w:bCs/>
          <w:i/>
          <w:iCs/>
          <w:sz w:val="16"/>
          <w:szCs w:val="16"/>
        </w:rPr>
        <w:t>6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mu-sys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mu-sys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mu-sys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mu-server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mu-server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mu-server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-v</w:t>
        <w:tab/>
        <w:tab/>
        <w:t>print version string and exit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mu-exec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mu-exec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mu-exec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-v</w:t>
        <w:tab/>
        <w:tab/>
        <w:t>print version string and exit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sys-dev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sys-dev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– system development tool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sys-dev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command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options…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Description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0.0.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20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Usage: mforge 0.0.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20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command [option...]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command: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help                              ; this message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version                           ; mforge version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workspace init | env              ; manage workspace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bench     base | current | report | clean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[--ntests=number] [--all]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benchmark test suite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regression                        ; regression test suite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symbols   reference | crossref | metrics 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[--namespace=name]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symbol reports,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namespace defaults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to mu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pre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commit                         ; fmt and clippy,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pre-commit checking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general options: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--verbose                          ; verbose operation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--recipe                           ; show recipe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/>
      </w:pPr>
      <w:r>
        <w:rPr>
          <w:rFonts w:eastAsia="Songti SC" w:cs="Arial Unicode MS" w:ascii="Georgia" w:hAnsi="Georgia"/>
          <w:b w:val="false"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                      </w:t>
      </w:r>
      <w:r>
        <w:rPr>
          <w:rFonts w:eastAsia="Songti SC" w:cs="Arial Unicode MS" w:ascii="Georgia" w:hAnsi="Georgia"/>
          <w:b w:val="false"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>s</w:t>
      </w:r>
      <w:r>
        <w:rPr>
          <w:rFonts w:eastAsia="Songti SC" w:cs="Arial Unicode MS" w:ascii="Georgia" w:hAnsi="Georgia"/>
          <w:b w:val="false"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>ys-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repl               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.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                                       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/>
          <w:i/>
          <w:iCs/>
          <w:color w:val="auto"/>
          <w:kern w:val="2"/>
          <w:sz w:val="14"/>
          <w:szCs w:val="14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FFFFFF"/>
          <w:kern w:val="2"/>
          <w:sz w:val="14"/>
          <w:szCs w:val="14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sys-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repl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system REPL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sys-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repl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Description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0.0.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5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repl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is a generalized command-line listener that can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be configured to load and run in any of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namespaces.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It is intended for debugging and exploration during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development.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repl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has no command-line arguments, it is configured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by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-format dotfile named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.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sys-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repl.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If a 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.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sys-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repl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is not found in the current directory, the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user’s home directory will be searched and if found there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will be used.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sys-r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epl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does not require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.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sys-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repl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file.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{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"config": {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 xml:space="preserve">    "pages": "2048",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 xml:space="preserve">    "gc-mode": "auto"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},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"namespace": "mu",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"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load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":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[ “file”… ]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}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The configuration syntax can specify three options, none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of which are required.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config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Env configuration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specification in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format, see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mu-ref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refcard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environment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section for details. If this option is not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specified,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Env will be created with default values.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namespace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the namespace that should be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loaded, see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mu-ref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refcard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namespaces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section for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details. If this option is not specified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mu-listener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will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load only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namespace.</w:t>
      </w:r>
    </w:p>
    <w:p>
      <w:pPr>
        <w:pStyle w:val="Normal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load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a list of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the source 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to be</w:t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loaded before the REPL runs. Additional symbols may be</w:t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supplied there.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user">
    <w:name w:val="Frame Contents (user)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11685</TotalTime>
  <Application>LibreOffice/25.2.2.2$MacOSX_AARCH64 LibreOffice_project/7370d4be9e3cf6031a51beef54ff3bda878e3fac</Application>
  <AppVersion>15.0000</AppVersion>
  <Pages>1</Pages>
  <Words>432</Words>
  <Characters>2351</Characters>
  <CharactersWithSpaces>3982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2025-11-17T18:34:14Z</cp:lastPrinted>
  <dcterms:modified xsi:type="dcterms:W3CDTF">2026-02-27T08:43:51Z</dcterms:modified>
  <cp:revision>882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