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0" w:after="180"/>
        <w:jc w:val="left"/>
        <w:outlineLvl w:val="1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b/>
          <w:sz w:val="32"/>
          <w:szCs w:val="22"/>
        </w:rPr>
        <w:t>3.5 CSCI外部接口需求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本条应分条描述CSCI外部接口的需求。(如有)本条可引用一个或多个接口需求规格说明(IRS)或包含这些需求的其他文档。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外部接口需求，应分别说明：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a.用户接口；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b.硬件接口；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c.软件接口；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d.通信接口的需求。</w:t>
      </w:r>
    </w:p>
    <w:p>
      <w:pPr>
        <w:spacing w:before="180" w:after="180"/>
        <w:jc w:val="left"/>
        <w:outlineLvl w:val="2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b/>
          <w:sz w:val="32"/>
          <w:szCs w:val="22"/>
        </w:rPr>
        <w:t>3.5.1接口标识和接口图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本条应标识所需的CSCI外部接口，也就是CSCI和与它共享数据、向它提供数据或与它交换数据的实体的关系。(若适用)每个接口标识应包括项目唯一标识符，并应用名称、序号、版本和引用文件指明接口的实体(系统、配置项、用户等)。该标识应说明哪些实体具有固定的接口特性(因而要对这些接口实体强加接口需求)，哪些实体正被开发或修改(从而接口需求已施加给它们)。可用一个或多个接口图来描述这些接口。</w:t>
      </w:r>
    </w:p>
    <w:p>
      <w:pPr>
        <w:jc w:val="left"/>
        <w:outlineLvl w:val="3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3.5.x(接口的项目唯一标识符)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本条(从3.5.2开始)应通过项目唯一标识符标识CSCI的外部接口，简单地标识接口实体，根据需要可分条描述为实现该接口而强加于CSCI的需求。该接口所涉及的其他实体的接口特性应以假设或“当[未提到实体]这样做时，CSCI将……”的形式描述，而不描述为其他实体的需求。本条可引用其他文档(如：数据字典、通信协议标准、用户接口标准)代替在此所描述的信息。(若适用)需求应包括下列内容，它们以任何适合于需求的顺序提供，并从接口实体的角度说明这些特性的区别(如对数据元素的大小、频率或其他特性的不同期望)：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a.CSCI必须分配给接口的优先级别；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b.要实现的接口的类型的需求(如：实时数据传送、数据的存储和检索等)；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c.CSCI必须提供、存储、发送、访间、接收的单个数据元素的特性，如：</w:t>
      </w:r>
    </w:p>
    <w:p>
      <w:pPr>
        <w:jc w:val="left"/>
        <w:outlineLvl w:val="3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1)名称/标识符；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a)项目唯一标识符；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b)非技术(自然语言)名称；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c)标准数据元素名称；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d)技术名称(如代码或数据库中的变量或字段名称)；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e)缩写名或同义名；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2)数据类型(字母数字、整数等)；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3)大小和格式(如：字符串的长度和标点符号)；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4)计量单位(如：米、元、纳秒)；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5)范围或可能值的枚举(如：0-99)；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6)准确度(正确程度)和精度(有效数字位数)；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7)优先级别、时序、频率、容量、序列和其他的约束条件，如：数据元素是否可被更新和业务规则是否适用；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8)保密性和私密性的约束；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9)来源(设置/发送实体)和接收者(使用/接收实体)；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d.CSCI必须提供、存储、发送、访问、接收的数据元素集合体(记录、消息、文件、显示和报表等)的特性，如：</w:t>
      </w:r>
    </w:p>
    <w:p>
      <w:pPr>
        <w:jc w:val="left"/>
        <w:outlineLvl w:val="3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1)名称/标识符；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a)项目唯一标识符；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b)非技术(自然语言)名称；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c)技术名称(如代码或数据库的记录或数据结构)；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d)缩写名或同义名；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2)数据元素集合体中的数据元素及其结构(编号、次序、分组)；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3)媒体(如盘)和媒体中数据元素/数据元素集合体的结构；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4)显示和其他输出的视听特性(如：颜色、布局、字体、图标和其他显示元素、蜂鸣器以及亮度等)；</w:t>
      </w:r>
    </w:p>
    <w:p>
      <w:pPr>
        <w:jc w:val="left"/>
        <w:outlineLvl w:val="3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5)数据元素集合体之间的关系。如排序/访问特性；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6)优先级别、时序、频率、容量、序列和其他的约束条件，如：数据元素集合体是否可被修改和业务规则是否适用；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7)保密性和私密性约束；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8)来源(设置/发送实体)和接收者(使用/接收实体)；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e.CSCI必须为接口使用通信方法的特性。如：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1)项目唯一标识符；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2)通信链接/带宽/频率/媒体及其特性；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3)消息格式化；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4)流控制(如：序列编号和缓冲区分配)；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5)数据传送速率，周期性/非周期性，传输间隔；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6)路由、寻址、命名约定；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7)传输服务，包括优先级别和等级；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8)安全性/保密性/私密性方面的考虑，如：加密、用户鉴别、隔离和审核等；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f.CSCI必须为接口使用协议的特性，如：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1)项目唯一标识符；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2)协议的优先级别/层次；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3)分组，包括分段和重组、路由和寻址；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4)合法性检查、错误控制和恢复过程；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5)同步，包括连接的建立、维护和终止；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6)状态、标识、任何其他的报告特征；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g.其他所需的特性，如：接口实体的物理兼容性(尺寸、容限、负荷、电压和接插件兼容性等)。</w:t>
      </w:r>
    </w:p>
    <w:p>
      <w:pPr>
        <w:spacing w:before="180" w:after="180"/>
        <w:jc w:val="left"/>
        <w:outlineLvl w:val="2"/>
        <w:rPr>
          <w:rFonts w:hint="eastAsia" w:ascii="等线" w:hAnsi="等线" w:eastAsia="宋体" w:cs="Times New Roman"/>
          <w:szCs w:val="22"/>
          <w:lang w:eastAsia="zh-CN"/>
        </w:rPr>
      </w:pPr>
      <w:r>
        <w:rPr>
          <w:rFonts w:ascii="Times New Roman" w:hAnsi="Times New Roman" w:eastAsia="宋体" w:cs="Times New Roman"/>
          <w:b/>
          <w:sz w:val="32"/>
          <w:szCs w:val="22"/>
        </w:rPr>
        <w:t xml:space="preserve">3.5.1 </w:t>
      </w:r>
      <w:r>
        <w:rPr>
          <w:rFonts w:hint="eastAsia" w:ascii="Times New Roman" w:hAnsi="Times New Roman" w:eastAsia="宋体" w:cs="Times New Roman"/>
          <w:b/>
          <w:sz w:val="32"/>
          <w:szCs w:val="22"/>
          <w:lang w:val="en-US" w:eastAsia="zh-CN"/>
        </w:rPr>
        <w:t>博客评论</w:t>
      </w:r>
      <w:r>
        <w:rPr>
          <w:rFonts w:ascii="Times New Roman" w:hAnsi="Times New Roman" w:eastAsia="宋体" w:cs="Times New Roman"/>
          <w:b/>
          <w:sz w:val="32"/>
          <w:szCs w:val="22"/>
        </w:rPr>
        <w:t>平台——</w:t>
      </w:r>
      <w:r>
        <w:rPr>
          <w:rFonts w:hint="eastAsia" w:ascii="Times New Roman" w:hAnsi="Times New Roman" w:eastAsia="宋体" w:cs="Times New Roman"/>
          <w:b/>
          <w:sz w:val="32"/>
          <w:szCs w:val="22"/>
          <w:lang w:val="en-US" w:eastAsia="zh-CN"/>
        </w:rPr>
        <w:t>博客系统</w:t>
      </w:r>
    </w:p>
    <w:p>
      <w:pPr>
        <w:jc w:val="left"/>
        <w:rPr>
          <w:rFonts w:hint="default" w:ascii="等线" w:hAnsi="等线" w:eastAsia="宋体" w:cs="Times New Roman"/>
          <w:szCs w:val="22"/>
          <w:lang w:val="en-US" w:eastAsia="zh-CN"/>
        </w:rPr>
      </w:pPr>
      <w:r>
        <w:rPr>
          <w:rFonts w:ascii="Times New Roman" w:hAnsi="Times New Roman" w:eastAsia="宋体" w:cs="Times New Roman"/>
          <w:sz w:val="22"/>
          <w:szCs w:val="22"/>
        </w:rPr>
        <w:t>接口描述：</w:t>
      </w:r>
      <w:r>
        <w:rPr>
          <w:rFonts w:hint="eastAsia" w:ascii="Times New Roman" w:hAnsi="Times New Roman" w:eastAsia="宋体" w:cs="Times New Roman"/>
          <w:sz w:val="22"/>
          <w:szCs w:val="22"/>
          <w:lang w:val="en-US" w:eastAsia="zh-CN"/>
        </w:rPr>
        <w:t>对每一篇的博客的评论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请求说明：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HTTP 方法：POST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 xml:space="preserve">请求URL： 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请求参数：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表3.5-1 手写文字识别接口请求参数表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*</w:t>
      </w:r>
    </w:p>
    <w:tbl>
      <w:tblPr>
        <w:tblStyle w:val="2"/>
        <w:tblW w:w="0" w:type="auto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69"/>
        <w:gridCol w:w="6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1969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参数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6681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值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</w:tr>
    </w:tbl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表3.5-2 手写文字识别接口返回参数表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*</w:t>
      </w:r>
    </w:p>
    <w:tbl>
      <w:tblPr>
        <w:tblStyle w:val="2"/>
        <w:tblW w:w="0" w:type="auto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1"/>
        <w:gridCol w:w="874"/>
        <w:gridCol w:w="1213"/>
        <w:gridCol w:w="478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1781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字段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874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是否必选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213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类型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4782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说明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1781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id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874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是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213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int(11)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4782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主键id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1781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email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874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是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213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varchar(100)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4782" w:type="dxa"/>
          </w:tcPr>
          <w:p>
            <w:pPr>
              <w:jc w:val="left"/>
              <w:rPr>
                <w:rFonts w:hint="eastAsia" w:ascii="等线" w:hAnsi="等线" w:eastAsia="宋体" w:cs="Times New Roman"/>
                <w:szCs w:val="22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邮箱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1781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comments_content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874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是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213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text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4782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评论内容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1781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comments_time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874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是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213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datetime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4782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评论时间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1781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comments_paper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874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是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213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int(11)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4782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评论文章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1781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comments_user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874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是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213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int(11)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4782" w:type="dxa"/>
          </w:tcPr>
          <w:p>
            <w:pPr>
              <w:jc w:val="left"/>
              <w:rPr>
                <w:rFonts w:hint="eastAsia" w:ascii="等线" w:hAnsi="等线" w:eastAsia="宋体" w:cs="Times New Roman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评论的用户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</w:tr>
    </w:tbl>
    <w:p>
      <w:pPr>
        <w:spacing w:before="180" w:after="180"/>
        <w:jc w:val="left"/>
        <w:outlineLvl w:val="1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b/>
          <w:sz w:val="32"/>
          <w:szCs w:val="22"/>
        </w:rPr>
        <w:t>3.6 CSCI内部接口需求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本条应指明CSCI内部接口的需求(如有的话)。如果所有内部接口都留待设计时决定，则需在此说明这一事实。如果要强加这种需求，则可考虑本文档的3.5给出的一个主题列表。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表3.6-1 内部接口URL/功能对照表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*</w:t>
      </w:r>
    </w:p>
    <w:tbl>
      <w:tblPr>
        <w:tblStyle w:val="2"/>
        <w:tblW w:w="0" w:type="auto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33"/>
        <w:gridCol w:w="3173"/>
        <w:gridCol w:w="39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1533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模块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173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接口URL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944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功能描述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1533" w:type="dxa"/>
            <w:vMerge w:val="restart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用户账户设置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173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/api/u/register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944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用户注册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1533" w:type="dxa"/>
            <w:vMerge w:val="continue"/>
          </w:tcPr>
          <w:p>
            <w:pPr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3173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/api/u/login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944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用户登录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1533" w:type="dxa"/>
            <w:vMerge w:val="continue"/>
          </w:tcPr>
          <w:p>
            <w:pPr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3173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/api/u/set-password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944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用户修改密码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1533" w:type="dxa"/>
            <w:vMerge w:val="continue"/>
          </w:tcPr>
          <w:p>
            <w:pPr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3173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/api/u/info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944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获取用户设置等数据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1533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首页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173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/api/h/articles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944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获取首页展示文章数据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</w:tr>
    </w:tbl>
    <w:p>
      <w:pPr>
        <w:spacing w:before="180" w:after="180"/>
        <w:jc w:val="left"/>
        <w:outlineLvl w:val="1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b/>
          <w:sz w:val="32"/>
          <w:szCs w:val="22"/>
        </w:rPr>
        <w:t>3.7 CSCI内部数据需求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本条应指明对CSCI内部数据的需求，(若有)包括对CSCI中数据库和数据文件的需求。如果所有有关内部数据的决策都留待设计时决定，则需在此说明这一事实。如果要强加这种需求，则可考虑在本文档的3.5.x.c和3.5.x.d给出的一个主题列表。</w:t>
      </w:r>
    </w:p>
    <w:p>
      <w:pPr>
        <w:spacing w:before="180" w:after="180"/>
        <w:jc w:val="left"/>
        <w:outlineLvl w:val="2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b/>
          <w:sz w:val="32"/>
          <w:szCs w:val="22"/>
        </w:rPr>
        <w:t>3.7.1 静态数据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静态数据，又称"横截面数据"，是指在运行过程中主要作为控制或参考用的数据,它们在很长的一段时间内不会变化，一般不随运行而变。在此，我们用到的静态数据主要分为以下两方面：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b/>
          <w:sz w:val="22"/>
          <w:szCs w:val="22"/>
        </w:rPr>
        <w:t>表3.7-1 静态数据表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 xml:space="preserve"> </w:t>
      </w:r>
    </w:p>
    <w:tbl>
      <w:tblPr>
        <w:tblStyle w:val="2"/>
        <w:tblW w:w="0" w:type="auto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92"/>
        <w:gridCol w:w="1500"/>
        <w:gridCol w:w="1672"/>
        <w:gridCol w:w="1372"/>
        <w:gridCol w:w="1407"/>
        <w:gridCol w:w="140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名称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设置值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定义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格式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类型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000" w:type="dxa"/>
            <w:vMerge w:val="restart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服务器操作部分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模型地址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/model_path/..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用于保存训练后的模型的地址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String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String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000" w:type="dxa"/>
            <w:vMerge w:val="continue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sql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‘select * from ...’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数据库操作的固有命令，用于直接处理信息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String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String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000" w:type="dxa"/>
            <w:vMerge w:val="continue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finalPath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/image/../..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用于保存用户上传的图像信息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String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String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000" w:type="dxa"/>
            <w:vMerge w:val="continue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……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</w:tr>
    </w:tbl>
    <w:p>
      <w:pPr>
        <w:spacing w:before="180" w:after="180"/>
        <w:jc w:val="left"/>
        <w:outlineLvl w:val="2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b/>
          <w:sz w:val="32"/>
          <w:szCs w:val="22"/>
        </w:rPr>
        <w:t>3.7.2 动态数据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b/>
          <w:sz w:val="22"/>
          <w:szCs w:val="22"/>
        </w:rPr>
        <w:t>表3.7-2 动态数据表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 xml:space="preserve"> </w:t>
      </w:r>
    </w:p>
    <w:tbl>
      <w:tblPr>
        <w:tblStyle w:val="2"/>
        <w:tblW w:w="0" w:type="auto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5"/>
        <w:gridCol w:w="1747"/>
        <w:gridCol w:w="1695"/>
        <w:gridCol w:w="1756"/>
        <w:gridCol w:w="175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1695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  </w:t>
            </w:r>
          </w:p>
        </w:tc>
        <w:tc>
          <w:tcPr>
            <w:tcW w:w="1747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名称  </w:t>
            </w:r>
          </w:p>
        </w:tc>
        <w:tc>
          <w:tcPr>
            <w:tcW w:w="1695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定义  </w:t>
            </w:r>
          </w:p>
        </w:tc>
        <w:tc>
          <w:tcPr>
            <w:tcW w:w="1756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格式  </w:t>
            </w:r>
          </w:p>
        </w:tc>
        <w:tc>
          <w:tcPr>
            <w:tcW w:w="1757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类型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1695" w:type="dxa"/>
            <w:vMerge w:val="restart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服务器操作部分  </w:t>
            </w:r>
          </w:p>
        </w:tc>
        <w:tc>
          <w:tcPr>
            <w:tcW w:w="1747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用户个人信息 </w:t>
            </w:r>
          </w:p>
        </w:tc>
        <w:tc>
          <w:tcPr>
            <w:tcW w:w="1695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用于保存用户个人设置及隐私信息 </w:t>
            </w:r>
          </w:p>
        </w:tc>
        <w:tc>
          <w:tcPr>
            <w:tcW w:w="1756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struct </w:t>
            </w:r>
          </w:p>
        </w:tc>
        <w:tc>
          <w:tcPr>
            <w:tcW w:w="1757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struct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1695" w:type="dxa"/>
            <w:vMerge w:val="continue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1747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服务器流量 </w:t>
            </w:r>
          </w:p>
        </w:tc>
        <w:tc>
          <w:tcPr>
            <w:tcW w:w="1695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用于保存当日访问人数 </w:t>
            </w:r>
          </w:p>
        </w:tc>
        <w:tc>
          <w:tcPr>
            <w:tcW w:w="1756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integer </w:t>
            </w:r>
          </w:p>
        </w:tc>
        <w:tc>
          <w:tcPr>
            <w:tcW w:w="1757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integer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4"/>
          <w:wAfter w:w="6955" w:type="dxa"/>
          <w:trHeight w:val="500" w:hRule="atLeast"/>
        </w:trPr>
        <w:tc>
          <w:tcPr>
            <w:tcW w:w="1695" w:type="dxa"/>
            <w:vMerge w:val="continue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1695" w:type="dxa"/>
            <w:vMerge w:val="continue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1747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……  </w:t>
            </w:r>
          </w:p>
        </w:tc>
        <w:tc>
          <w:tcPr>
            <w:tcW w:w="1695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1756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1757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</w:tr>
    </w:tbl>
    <w:p>
      <w:pPr>
        <w:spacing w:before="180" w:after="180"/>
        <w:jc w:val="left"/>
        <w:outlineLvl w:val="2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b/>
          <w:sz w:val="32"/>
          <w:szCs w:val="22"/>
        </w:rPr>
        <w:t>3.7.3 数据词典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b/>
          <w:sz w:val="22"/>
          <w:szCs w:val="22"/>
        </w:rPr>
        <w:t>表3.7-3 用户信息表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 xml:space="preserve"> </w:t>
      </w:r>
    </w:p>
    <w:tbl>
      <w:tblPr>
        <w:tblStyle w:val="2"/>
        <w:tblW w:w="0" w:type="auto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30"/>
        <w:gridCol w:w="1468"/>
        <w:gridCol w:w="1717"/>
        <w:gridCol w:w="1496"/>
        <w:gridCol w:w="213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183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 字段  </w:t>
            </w:r>
          </w:p>
        </w:tc>
        <w:tc>
          <w:tcPr>
            <w:tcW w:w="1468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描述  </w:t>
            </w:r>
          </w:p>
        </w:tc>
        <w:tc>
          <w:tcPr>
            <w:tcW w:w="1717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类型  </w:t>
            </w:r>
          </w:p>
        </w:tc>
        <w:tc>
          <w:tcPr>
            <w:tcW w:w="1496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允许空值  </w:t>
            </w:r>
          </w:p>
        </w:tc>
        <w:tc>
          <w:tcPr>
            <w:tcW w:w="2139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默认值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183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id  </w:t>
            </w:r>
          </w:p>
        </w:tc>
        <w:tc>
          <w:tcPr>
            <w:tcW w:w="1468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用户id  </w:t>
            </w:r>
          </w:p>
        </w:tc>
        <w:tc>
          <w:tcPr>
            <w:tcW w:w="1717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int(10) UNSIGNED  </w:t>
            </w:r>
          </w:p>
        </w:tc>
        <w:tc>
          <w:tcPr>
            <w:tcW w:w="1496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No  </w:t>
            </w:r>
          </w:p>
        </w:tc>
        <w:tc>
          <w:tcPr>
            <w:tcW w:w="2139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183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name  </w:t>
            </w:r>
          </w:p>
        </w:tc>
        <w:tc>
          <w:tcPr>
            <w:tcW w:w="1468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用户名  </w:t>
            </w:r>
          </w:p>
        </w:tc>
        <w:tc>
          <w:tcPr>
            <w:tcW w:w="1717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varchar(255)  </w:t>
            </w:r>
          </w:p>
        </w:tc>
        <w:tc>
          <w:tcPr>
            <w:tcW w:w="1496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No  </w:t>
            </w:r>
          </w:p>
        </w:tc>
        <w:tc>
          <w:tcPr>
            <w:tcW w:w="2139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183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email  </w:t>
            </w:r>
          </w:p>
        </w:tc>
        <w:tc>
          <w:tcPr>
            <w:tcW w:w="1468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用户邮箱  </w:t>
            </w:r>
          </w:p>
        </w:tc>
        <w:tc>
          <w:tcPr>
            <w:tcW w:w="1717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varchar(255)  </w:t>
            </w:r>
          </w:p>
        </w:tc>
        <w:tc>
          <w:tcPr>
            <w:tcW w:w="1496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No  </w:t>
            </w:r>
          </w:p>
        </w:tc>
        <w:tc>
          <w:tcPr>
            <w:tcW w:w="2139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183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email_verified_at  </w:t>
            </w:r>
          </w:p>
        </w:tc>
        <w:tc>
          <w:tcPr>
            <w:tcW w:w="1468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邮箱验证时间  </w:t>
            </w:r>
          </w:p>
        </w:tc>
        <w:tc>
          <w:tcPr>
            <w:tcW w:w="1717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timestamp  </w:t>
            </w:r>
          </w:p>
        </w:tc>
        <w:tc>
          <w:tcPr>
            <w:tcW w:w="1496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Yes  </w:t>
            </w:r>
          </w:p>
        </w:tc>
        <w:tc>
          <w:tcPr>
            <w:tcW w:w="2139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183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password  </w:t>
            </w:r>
          </w:p>
        </w:tc>
        <w:tc>
          <w:tcPr>
            <w:tcW w:w="1468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用户密码  </w:t>
            </w:r>
          </w:p>
        </w:tc>
        <w:tc>
          <w:tcPr>
            <w:tcW w:w="1717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varchar(255)  </w:t>
            </w:r>
          </w:p>
        </w:tc>
        <w:tc>
          <w:tcPr>
            <w:tcW w:w="1496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No  </w:t>
            </w:r>
          </w:p>
        </w:tc>
        <w:tc>
          <w:tcPr>
            <w:tcW w:w="2139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</w:tr>
    </w:tbl>
    <w:p>
      <w:pPr>
        <w:spacing w:before="120" w:after="120"/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b/>
          <w:sz w:val="28"/>
          <w:szCs w:val="22"/>
        </w:rPr>
        <w:t>数据采集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数据采集工作分为公开数据采集和团队自研数据库采集。</w:t>
      </w:r>
    </w:p>
    <w:p>
      <w:pPr>
        <w:jc w:val="left"/>
        <w:rPr>
          <w:rFonts w:ascii="Times New Roman" w:hAnsi="Times New Roman" w:eastAsia="宋体" w:cs="Times New Roman"/>
          <w:sz w:val="22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目前已经采集到的公开数据有：</w:t>
      </w:r>
    </w:p>
    <w:p>
      <w:pPr>
        <w:jc w:val="left"/>
        <w:rPr>
          <w:rFonts w:ascii="Times New Roman" w:hAnsi="Times New Roman" w:eastAsia="宋体" w:cs="Times New Roman"/>
          <w:sz w:val="22"/>
          <w:szCs w:val="22"/>
        </w:rPr>
      </w:pP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团队自研数据库目前已经初具规模，为此团队专门构建了简易标注客户端，正在通过网络爬虫和有偿人工标注等方式进行进一步扩充。</w:t>
      </w:r>
    </w:p>
    <w:p>
      <w:pPr>
        <w:spacing w:before="180" w:after="180"/>
        <w:jc w:val="left"/>
        <w:outlineLvl w:val="1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b/>
          <w:sz w:val="32"/>
          <w:szCs w:val="22"/>
        </w:rPr>
        <w:t>3.8适应性需求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(若有)本条应指明要求CSCI提供的、依赖于安装的数据有关的需求(如：依赖现场的经纬度)和要求CSCI使用的、根据运行需要进行变化的运行参数(如：表示与运行有关的目标常量或数据记录的参数)。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 xml:space="preserve">      </w:t>
      </w:r>
    </w:p>
    <w:p>
      <w:pPr>
        <w:spacing w:before="180" w:after="180"/>
        <w:jc w:val="left"/>
        <w:outlineLvl w:val="1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b/>
          <w:sz w:val="32"/>
          <w:szCs w:val="22"/>
        </w:rPr>
        <w:t>3.9保密性需求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(若有)本条应描述有关防止对人员、财产、环境产生潜在的危险或把此类危险减少到最低的CSCI需求，包括：为防止意外动作(如意外地发出“自动导航关闭”命令)和无效动作(发出一个想要的“自动导航关闭”命令时失败CSCI必须提供的安全措施。</w:t>
      </w:r>
    </w:p>
    <w:p>
      <w:pPr>
        <w:jc w:val="left"/>
        <w:rPr>
          <w:rFonts w:ascii="等线" w:hAnsi="等线" w:eastAsia="等线" w:cs="Times New Roman"/>
          <w:szCs w:val="22"/>
        </w:rPr>
      </w:pPr>
    </w:p>
    <w:p>
      <w:pPr>
        <w:spacing w:before="180" w:after="180"/>
        <w:jc w:val="left"/>
        <w:outlineLvl w:val="1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b/>
          <w:sz w:val="32"/>
          <w:szCs w:val="22"/>
        </w:rPr>
        <w:t>3.10保密性和私密性需求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(若有)本条应指明保密性和私密性的CSCI需求，包括：CSCI运行的保密性/私密性环境、提供的保密性或私密性的类型和程度.CSCI必须经受的保密性/私密性的风险、减少此类危险所需的安全措施、CSCI必须遵循的保密性/私密性政策、CSCI必须提供的保密性/私密性审核、保密性/私密性必须遵循的确证/认可准则。</w:t>
      </w:r>
    </w:p>
    <w:p>
      <w:pPr>
        <w:spacing w:before="180" w:after="180"/>
        <w:jc w:val="left"/>
        <w:outlineLvl w:val="1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b/>
          <w:sz w:val="32"/>
          <w:szCs w:val="22"/>
        </w:rPr>
        <w:t>3.11CSCI环境需求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(若有)本条应指明有关CSCI必须运行的环境的需求。例如，包括用于CSCI运行的计算机硬件和操作系统(其他有关计算机资源方面的需求在下条中描述)。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表3.11-1运行环境表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 xml:space="preserve"> </w:t>
      </w:r>
    </w:p>
    <w:tbl>
      <w:tblPr>
        <w:tblStyle w:val="2"/>
        <w:tblW w:w="0" w:type="auto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63"/>
        <w:gridCol w:w="1462"/>
        <w:gridCol w:w="1428"/>
        <w:gridCol w:w="1393"/>
        <w:gridCol w:w="1465"/>
        <w:gridCol w:w="133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000" w:type="dxa"/>
            <w:shd w:val="clear" w:color="auto" w:fill="4F81BD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 硬件环境  </w:t>
            </w:r>
          </w:p>
        </w:tc>
        <w:tc>
          <w:tcPr>
            <w:tcW w:w="2000" w:type="dxa"/>
            <w:shd w:val="clear" w:color="auto" w:fill="4F81BD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CPU（Intel）  </w:t>
            </w:r>
          </w:p>
        </w:tc>
        <w:tc>
          <w:tcPr>
            <w:tcW w:w="2000" w:type="dxa"/>
            <w:shd w:val="clear" w:color="auto" w:fill="4F81BD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Memory  </w:t>
            </w:r>
          </w:p>
        </w:tc>
        <w:tc>
          <w:tcPr>
            <w:tcW w:w="2000" w:type="dxa"/>
            <w:shd w:val="clear" w:color="auto" w:fill="4F81BD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Storage  </w:t>
            </w:r>
          </w:p>
        </w:tc>
        <w:tc>
          <w:tcPr>
            <w:tcW w:w="2000" w:type="dxa"/>
            <w:shd w:val="clear" w:color="auto" w:fill="4F81BD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基准频率  </w:t>
            </w:r>
          </w:p>
        </w:tc>
        <w:tc>
          <w:tcPr>
            <w:tcW w:w="2000" w:type="dxa"/>
            <w:shd w:val="clear" w:color="auto" w:fill="4F81BD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RAID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000" w:type="dxa"/>
            <w:shd w:val="clear" w:color="auto" w:fill="DBE5F1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硬件设备1  （HUAWEI Mate 30）  </w:t>
            </w:r>
          </w:p>
        </w:tc>
        <w:tc>
          <w:tcPr>
            <w:tcW w:w="2000" w:type="dxa"/>
            <w:shd w:val="clear" w:color="auto" w:fill="DBE5F1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Kirin990  </w:t>
            </w:r>
          </w:p>
        </w:tc>
        <w:tc>
          <w:tcPr>
            <w:tcW w:w="2000" w:type="dxa"/>
            <w:shd w:val="clear" w:color="auto" w:fill="DBE5F1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6GB  </w:t>
            </w:r>
          </w:p>
        </w:tc>
        <w:tc>
          <w:tcPr>
            <w:tcW w:w="2000" w:type="dxa"/>
            <w:shd w:val="clear" w:color="auto" w:fill="DBE5F1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128GB  </w:t>
            </w:r>
          </w:p>
        </w:tc>
        <w:tc>
          <w:tcPr>
            <w:tcW w:w="2000" w:type="dxa"/>
            <w:shd w:val="clear" w:color="auto" w:fill="DBE5F1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1.25Gbps  </w:t>
            </w:r>
          </w:p>
        </w:tc>
        <w:tc>
          <w:tcPr>
            <w:tcW w:w="2000" w:type="dxa"/>
            <w:shd w:val="clear" w:color="auto" w:fill="DBE5F1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硬件设备2  （oppo reno5 pro+）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骁龙865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12GB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256GB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000" w:type="dxa"/>
            <w:shd w:val="clear" w:color="auto" w:fill="DBE5F1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系统环境  </w:t>
            </w:r>
          </w:p>
        </w:tc>
        <w:tc>
          <w:tcPr>
            <w:tcW w:w="2000" w:type="dxa"/>
            <w:gridSpan w:val="5"/>
            <w:shd w:val="clear" w:color="auto" w:fill="DBE5F1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Android 10.0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000" w:type="dxa"/>
            <w:shd w:val="clear" w:color="auto" w:fill="DBE5F1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应用环境  </w:t>
            </w:r>
          </w:p>
        </w:tc>
        <w:tc>
          <w:tcPr>
            <w:tcW w:w="2000" w:type="dxa"/>
            <w:gridSpan w:val="5"/>
            <w:shd w:val="clear" w:color="auto" w:fill="B8CCE4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后端框架：Flask   数据库： MongoDB   应用服务器： python服务器  前端代理服务器： Nginx  文件共享服务器：dropbox、飞书 任务调度：celery  </w:t>
            </w:r>
          </w:p>
        </w:tc>
      </w:tr>
    </w:tbl>
    <w:p>
      <w:pPr>
        <w:spacing w:before="180" w:after="180"/>
        <w:jc w:val="left"/>
        <w:outlineLvl w:val="1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b/>
          <w:sz w:val="32"/>
          <w:szCs w:val="22"/>
        </w:rPr>
        <w:t>3.12 数据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说明本系统的输入、输出数据及数据管理能力方面的要求(处理量、数据量)。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b/>
          <w:sz w:val="22"/>
          <w:szCs w:val="22"/>
        </w:rPr>
        <w:t xml:space="preserve">表3.12-1 </w:t>
      </w:r>
      <w:r>
        <w:rPr>
          <w:rFonts w:hint="eastAsia" w:ascii="Times New Roman" w:hAnsi="Times New Roman" w:eastAsia="宋体" w:cs="Times New Roman"/>
          <w:b/>
          <w:sz w:val="22"/>
          <w:szCs w:val="22"/>
          <w:lang w:val="en-US" w:eastAsia="zh-CN"/>
        </w:rPr>
        <w:t>博客</w:t>
      </w:r>
      <w:r>
        <w:rPr>
          <w:rFonts w:ascii="Times New Roman" w:hAnsi="Times New Roman" w:eastAsia="宋体" w:cs="Times New Roman"/>
          <w:b/>
          <w:sz w:val="22"/>
          <w:szCs w:val="22"/>
        </w:rPr>
        <w:t>内容分割模块输入示例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*</w:t>
      </w:r>
    </w:p>
    <w:tbl>
      <w:tblPr>
        <w:tblStyle w:val="2"/>
        <w:tblW w:w="0" w:type="auto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84"/>
        <w:gridCol w:w="3581"/>
        <w:gridCol w:w="368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000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序号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5380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内容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5540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类型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000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1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5380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博客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的图片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5540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图片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</w:tr>
    </w:tbl>
    <w:p>
      <w:pPr>
        <w:spacing w:before="180" w:after="180"/>
        <w:jc w:val="left"/>
        <w:outlineLvl w:val="1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b/>
          <w:sz w:val="32"/>
          <w:szCs w:val="22"/>
        </w:rPr>
        <w:t>3.13 操作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常规操作：正常返回数据。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特殊操作：在用户非法操作流程时，不报错，给予提示信息与引导。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初始化操作：第一次进入应用时，提示进行用户名的登录注册。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恢复操作：记录上次程序断点位置，恢复时恢复到最近的存档点。</w:t>
      </w:r>
    </w:p>
    <w:p>
      <w:pPr>
        <w:spacing w:before="180" w:after="180"/>
        <w:jc w:val="left"/>
        <w:outlineLvl w:val="1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b/>
          <w:sz w:val="32"/>
          <w:szCs w:val="22"/>
        </w:rPr>
        <w:t>3.14 故障处理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b/>
          <w:sz w:val="22"/>
          <w:szCs w:val="22"/>
        </w:rPr>
        <w:t>表3.14 错误/异常处理对策表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*</w:t>
      </w:r>
    </w:p>
    <w:tbl>
      <w:tblPr>
        <w:tblStyle w:val="2"/>
        <w:tblW w:w="0" w:type="auto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64"/>
        <w:gridCol w:w="2373"/>
        <w:gridCol w:w="44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4140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错误类型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5360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错误位置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9880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处理对策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4140" w:type="dxa"/>
            <w:vMerge w:val="restart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网络错误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5360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文字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上传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9880" w:type="dxa"/>
            <w:vMerge w:val="restart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客户端提示用户接入网络，并抛出异常，集中进行异常捕获，并重启当前活动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4140" w:type="dxa"/>
            <w:vMerge w:val="continue"/>
          </w:tcPr>
          <w:p>
            <w:pPr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5360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图片加载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9880" w:type="dxa"/>
            <w:vMerge w:val="continue"/>
          </w:tcPr>
          <w:p>
            <w:pPr>
              <w:rPr>
                <w:rFonts w:ascii="等线" w:hAnsi="等线" w:eastAsia="等线" w:cs="Times New Roman"/>
                <w:szCs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4140" w:type="dxa"/>
            <w:vMerge w:val="continue"/>
          </w:tcPr>
          <w:p>
            <w:pPr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5360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登录/注册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9880" w:type="dxa"/>
            <w:vMerge w:val="continue"/>
          </w:tcPr>
          <w:p>
            <w:pPr>
              <w:rPr>
                <w:rFonts w:ascii="等线" w:hAnsi="等线" w:eastAsia="等线" w:cs="Times New Roman"/>
                <w:szCs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4140" w:type="dxa"/>
            <w:vMerge w:val="restart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权限错误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5360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登录失效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9880" w:type="dxa"/>
            <w:vMerge w:val="restart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重新获取token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4140" w:type="dxa"/>
            <w:vMerge w:val="continue"/>
          </w:tcPr>
          <w:p>
            <w:pPr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5360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请求接口数据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9880" w:type="dxa"/>
            <w:vMerge w:val="continue"/>
          </w:tcPr>
          <w:p>
            <w:pPr>
              <w:rPr>
                <w:rFonts w:ascii="等线" w:hAnsi="等线" w:eastAsia="等线" w:cs="Times New Roman"/>
                <w:szCs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4140" w:type="dxa"/>
            <w:vMerge w:val="restart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数据错误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5360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文字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上传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9880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模型内部抛出异常，并捕获异常进行处理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4140" w:type="dxa"/>
            <w:vMerge w:val="continue"/>
          </w:tcPr>
          <w:p>
            <w:pPr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5360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数据格式错误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9880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服务器抛出异常，并返回500错误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4140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用户输入错误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5360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注册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9880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在客户端的数据模型中进行验证，并对用户进行即时提醒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4140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请求错误接口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5360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请求接口数据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9880" w:type="dxa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服务器拒绝访问，返回404错误</w:t>
            </w:r>
          </w:p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</w:t>
            </w:r>
          </w:p>
        </w:tc>
      </w:tr>
    </w:tbl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除上述错误外，当进行其他敏感操作时，可能会引发预料之外的错误，此时处理不当可能会对数据库和用户数据造成较大的影响。因此，需要定期进行冗余备份，并提前设置好后台服务器宕机重启后的实例恢复、数据恢复等操作。</w:t>
      </w:r>
    </w:p>
    <w:p>
      <w:pPr>
        <w:spacing w:before="180" w:after="180"/>
        <w:jc w:val="left"/>
        <w:outlineLvl w:val="1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b/>
          <w:sz w:val="32"/>
          <w:szCs w:val="22"/>
        </w:rPr>
        <w:t>3.15算法说明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 xml:space="preserve"> </w:t>
      </w:r>
    </w:p>
    <w:tbl>
      <w:tblPr>
        <w:tblStyle w:val="2"/>
        <w:tblW w:w="0" w:type="auto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52"/>
        <w:gridCol w:w="1731"/>
        <w:gridCol w:w="1767"/>
        <w:gridCol w:w="1652"/>
        <w:gridCol w:w="184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1652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技术问题 </w:t>
            </w:r>
          </w:p>
        </w:tc>
        <w:tc>
          <w:tcPr>
            <w:tcW w:w="1731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子问题 </w:t>
            </w:r>
          </w:p>
        </w:tc>
        <w:tc>
          <w:tcPr>
            <w:tcW w:w="1767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描述 </w:t>
            </w:r>
          </w:p>
        </w:tc>
        <w:tc>
          <w:tcPr>
            <w:tcW w:w="1652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难度 </w:t>
            </w:r>
          </w:p>
        </w:tc>
        <w:tc>
          <w:tcPr>
            <w:tcW w:w="1848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依赖关系 </w:t>
            </w:r>
          </w:p>
        </w:tc>
      </w:tr>
    </w:tbl>
    <w:p>
      <w:pPr>
        <w:spacing w:before="420" w:after="420"/>
        <w:jc w:val="left"/>
        <w:outlineLvl w:val="0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b/>
          <w:sz w:val="44"/>
          <w:szCs w:val="22"/>
        </w:rPr>
        <w:t>4合格性规定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演示：以视频的模式，进行所有功能演示，三个视角：第三方、服务器运行状态、录屏，三者结合。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b/>
          <w:sz w:val="22"/>
          <w:szCs w:val="22"/>
        </w:rPr>
        <w:t>测试策略：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 xml:space="preserve"> </w:t>
      </w:r>
    </w:p>
    <w:tbl>
      <w:tblPr>
        <w:tblStyle w:val="2"/>
        <w:tblW w:w="0" w:type="auto"/>
        <w:tblInd w:w="1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07"/>
        <w:gridCol w:w="1945"/>
        <w:gridCol w:w="1398"/>
        <w:gridCol w:w="1385"/>
        <w:gridCol w:w="1307"/>
        <w:gridCol w:w="130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000" w:type="dxa"/>
            <w:shd w:val="clear" w:color="auto" w:fill="4F81BD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 测试层面  </w:t>
            </w:r>
          </w:p>
        </w:tc>
        <w:tc>
          <w:tcPr>
            <w:tcW w:w="2000" w:type="dxa"/>
            <w:shd w:val="clear" w:color="auto" w:fill="4F81BD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测试对象  </w:t>
            </w:r>
          </w:p>
        </w:tc>
        <w:tc>
          <w:tcPr>
            <w:tcW w:w="2000" w:type="dxa"/>
            <w:shd w:val="clear" w:color="auto" w:fill="4F81BD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测试重点  </w:t>
            </w:r>
          </w:p>
        </w:tc>
        <w:tc>
          <w:tcPr>
            <w:tcW w:w="2000" w:type="dxa"/>
            <w:shd w:val="clear" w:color="auto" w:fill="4F81BD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测试难点  </w:t>
            </w:r>
          </w:p>
        </w:tc>
        <w:tc>
          <w:tcPr>
            <w:tcW w:w="2000" w:type="dxa"/>
            <w:shd w:val="clear" w:color="auto" w:fill="4F81BD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测试方法  </w:t>
            </w:r>
          </w:p>
        </w:tc>
        <w:tc>
          <w:tcPr>
            <w:tcW w:w="2000" w:type="dxa"/>
            <w:shd w:val="clear" w:color="auto" w:fill="4F81BD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备注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000" w:type="dxa"/>
            <w:vMerge w:val="restart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数据层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对数据库操作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数据库操作是否快速准确，数据库操作本身是否符合事务特征。数据库是否有被注入风险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数据库的注入风险要覆盖数据库与控制器的所有接口、所有情形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动态测试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对常见针对数据库攻击类型进行测试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000" w:type="dxa"/>
            <w:vMerge w:val="continue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后台控制器中的数据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数据是否符合范围要求，进制是否正确，是否会造成数据异常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数据操作要考虑尽可能多的异常情况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静态测试 黑盒测试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000" w:type="dxa"/>
            <w:vMerge w:val="continue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逻辑层的静态数据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静态数据要符合范围性质要求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分析静态数据要结合控制逻辑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静态测试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000" w:type="dxa"/>
            <w:vMerge w:val="continue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内部接口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内部接口是否符合接口规范，接口异常处理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接口异常处理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动态测试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000" w:type="dxa"/>
            <w:vMerge w:val="continue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中间件MediumWare(Laravel)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Flask中间件接口是否满足功能要求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框架封装、与框架耦合性太强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黑盒测试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000" w:type="dxa"/>
            <w:vMerge w:val="restart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逻辑层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内部接口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所有必填参数情况+所有选填参数情况测试、稳定性测试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部分(登录)接口状态不对测试者开放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动态测试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000" w:type="dxa"/>
            <w:vMerge w:val="continu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后台控制函数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000" w:type="dxa"/>
            <w:vMerge w:val="continu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异常处理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可能的控制逻辑异常进行测试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异常类型复杂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动态测试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000" w:type="dxa"/>
            <w:vMerge w:val="continu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安全性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控住逻辑的完整性、用户信息的加密等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存在的安全隐患可能很复杂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静态测试 动态测试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注意安全性和隐私保护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000" w:type="dxa"/>
            <w:vMerge w:val="restart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用户层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前端界面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前端界面信息完整性、美观协调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界面细节比较多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动态测试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000" w:type="dxa"/>
            <w:vMerge w:val="continu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功能操作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操作符合用户习惯、步骤简洁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了解特定用户习惯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动态测试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000" w:type="dxa"/>
            <w:vMerge w:val="continu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异常提示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各种异常的肯情况前端提示结果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动态测试  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000" w:type="dxa"/>
            <w:vMerge w:val="continu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跨浏览器兼容性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在不同的浏览器所有功能正常使用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</w:rPr>
              <w:t xml:space="preserve"> 动态测试  </w:t>
            </w:r>
          </w:p>
        </w:tc>
        <w:tc>
          <w:tcPr>
            <w:tcW w:w="2000" w:type="dxa"/>
            <w:shd w:val="clear" w:color="auto" w:fill="D3DFEE"/>
            <w:vAlign w:val="center"/>
          </w:tcPr>
          <w:p>
            <w:pPr>
              <w:jc w:val="left"/>
              <w:rPr>
                <w:rFonts w:ascii="等线" w:hAnsi="等线" w:eastAsia="等线" w:cs="Times New Roman"/>
                <w:szCs w:val="22"/>
              </w:rPr>
            </w:pPr>
          </w:p>
        </w:tc>
      </w:tr>
    </w:tbl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 xml:space="preserve">目标：软件发布时的质量等级为 </w:t>
      </w:r>
      <w:r>
        <w:rPr>
          <w:rFonts w:ascii="Times New Roman" w:hAnsi="Times New Roman" w:eastAsia="宋体" w:cs="Times New Roman"/>
          <w:b/>
          <w:sz w:val="22"/>
          <w:szCs w:val="22"/>
        </w:rPr>
        <w:t>RC2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审查：团队定期进行code-review</w:t>
      </w:r>
    </w:p>
    <w:p>
      <w:pPr>
        <w:spacing w:before="420" w:after="420"/>
        <w:jc w:val="left"/>
        <w:outlineLvl w:val="0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b/>
          <w:sz w:val="44"/>
          <w:szCs w:val="22"/>
        </w:rPr>
        <w:t>5需求可追踪性</w:t>
      </w:r>
    </w:p>
    <w:p>
      <w:pPr>
        <w:spacing w:before="180" w:after="180"/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b/>
          <w:sz w:val="32"/>
          <w:szCs w:val="22"/>
        </w:rPr>
        <w:t>人工建立可追踪性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目前采用用人工或是简易工具辅助（例如试算表或是Excel）的方式建立可追踪性。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后续会考虑增加工具来建立追踪性。</w:t>
      </w:r>
    </w:p>
    <w:p>
      <w:pPr>
        <w:spacing w:before="420" w:after="420"/>
        <w:jc w:val="left"/>
        <w:outlineLvl w:val="0"/>
        <w:rPr>
          <w:rFonts w:ascii="Times New Roman" w:hAnsi="Times New Roman" w:eastAsia="宋体" w:cs="Times New Roman"/>
          <w:b/>
          <w:sz w:val="44"/>
          <w:szCs w:val="22"/>
        </w:rPr>
      </w:pPr>
      <w:r>
        <w:rPr>
          <w:rFonts w:ascii="Times New Roman" w:hAnsi="Times New Roman" w:eastAsia="宋体" w:cs="Times New Roman"/>
          <w:b/>
          <w:sz w:val="44"/>
          <w:szCs w:val="22"/>
        </w:rPr>
        <w:t>6 尚未解决的问题</w:t>
      </w:r>
    </w:p>
    <w:p>
      <w:pPr>
        <w:jc w:val="left"/>
        <w:rPr>
          <w:rFonts w:hint="eastAsia"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- 未实现RESTful（T-T）</w:t>
      </w:r>
    </w:p>
    <w:p>
      <w:pPr>
        <w:jc w:val="left"/>
        <w:rPr>
          <w:rFonts w:hint="eastAsia"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- 人员管理板块未实现</w:t>
      </w:r>
      <w:bookmarkStart w:id="0" w:name="_GoBack"/>
      <w:bookmarkEnd w:id="0"/>
    </w:p>
    <w:p>
      <w:pPr>
        <w:jc w:val="left"/>
        <w:rPr>
          <w:rFonts w:hint="eastAsia"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- log4j日志未完成</w:t>
      </w:r>
    </w:p>
    <w:p>
      <w:pPr>
        <w:jc w:val="left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- 个人文章，首页等还不能自定义每页显示文章数量</w:t>
      </w:r>
    </w:p>
    <w:p>
      <w:pPr>
        <w:spacing w:before="420" w:after="420"/>
        <w:jc w:val="left"/>
        <w:outlineLvl w:val="0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b/>
          <w:sz w:val="44"/>
          <w:szCs w:val="22"/>
        </w:rPr>
        <w:t>7 注解</w:t>
      </w:r>
    </w:p>
    <w:p>
      <w:pPr>
        <w:spacing w:before="420" w:after="420"/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b/>
          <w:sz w:val="44"/>
          <w:szCs w:val="22"/>
        </w:rPr>
        <w:t>附录</w:t>
      </w:r>
    </w:p>
    <w:p>
      <w:pPr>
        <w:jc w:val="left"/>
        <w:rPr>
          <w:rFonts w:ascii="等线" w:hAnsi="等线" w:eastAsia="等线" w:cs="Times New Roman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附录可用来提供那些为便于文档维护而单独出版的信息(例如图表、分类数据)。为便于处理，附录可单独装订成册。附录应按字母顺序(A，B等)编排。</w:t>
      </w:r>
    </w:p>
    <w:p>
      <w:pPr>
        <w:jc w:val="left"/>
        <w:rPr>
          <w:rFonts w:ascii="等线" w:hAnsi="等线" w:eastAsia="等线" w:cs="Times New Roman"/>
          <w:szCs w:val="22"/>
        </w:rPr>
      </w:pPr>
    </w:p>
    <w:p/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等线" w:hAnsi="等线" w:eastAsia="等线" w:cs="Times New Roman"/>
        <w:szCs w:val="2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等线" w:hAnsi="等线" w:eastAsia="等线" w:cs="Times New Roman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2ZWRkZTRiZDU0MjAzODI5OGNjNDA4NTgzODBmZjgifQ=="/>
  </w:docVars>
  <w:rsids>
    <w:rsidRoot w:val="653442E1"/>
    <w:rsid w:val="049A5E25"/>
    <w:rsid w:val="17372424"/>
    <w:rsid w:val="6534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6897</Words>
  <Characters>8286</Characters>
  <Lines>0</Lines>
  <Paragraphs>0</Paragraphs>
  <TotalTime>21</TotalTime>
  <ScaleCrop>false</ScaleCrop>
  <LinksUpToDate>false</LinksUpToDate>
  <CharactersWithSpaces>9549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2023-04-12T14:19:00Z</dcterms:created>
  <dc:creator>雪~洛花城</dc:creator>
  <cp:lastModifiedBy>雪~洛花城</cp:lastModifiedBy>
  <dcterms:modified xsi:type="dcterms:W3CDTF">2023-04-13T11:52:35Z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7AF4260D3141427CB9B1685DBA15AC81</vt:lpwstr>
  </property>
</Properties>
</file>