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0001" w14:textId="5148137D" w:rsidR="009522BA" w:rsidRPr="006E61F1" w:rsidRDefault="009522BA" w:rsidP="0095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3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阅读《掌握需求过程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(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第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3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版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)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》，对比其附录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A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和国标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的模板，分析有什么不同和特点。</w:t>
      </w:r>
    </w:p>
    <w:p w14:paraId="62E407B1" w14:textId="6D3F57FB" w:rsidR="009522BA" w:rsidRDefault="009522BA" w:rsidP="0095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选择其中必要的部分，补充进自己项目的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  <w:r w:rsidR="0000346A">
        <w:rPr>
          <w:rFonts w:ascii="微软雅黑" w:eastAsia="微软雅黑" w:hAnsi="微软雅黑" w:cs="微软雅黑" w:hint="eastAsia"/>
          <w:color w:val="000000"/>
          <w:sz w:val="18"/>
          <w:szCs w:val="18"/>
        </w:rPr>
        <w:t>。</w:t>
      </w:r>
    </w:p>
    <w:p w14:paraId="6FEA7C7D" w14:textId="77777777" w:rsidR="00584BAC" w:rsidRDefault="00875C0F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265DB2E" w14:textId="695E18B8" w:rsidR="009522BA" w:rsidRPr="00875C0F" w:rsidRDefault="009522BA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875C0F">
        <w:rPr>
          <w:rFonts w:ascii="微软雅黑" w:eastAsia="微软雅黑" w:hAnsi="微软雅黑" w:cs="微软雅黑"/>
          <w:color w:val="000000"/>
          <w:sz w:val="28"/>
          <w:szCs w:val="28"/>
        </w:rPr>
        <w:t>A</w:t>
      </w:r>
      <w:r w:rsidRPr="00875C0F">
        <w:rPr>
          <w:rFonts w:ascii="微软雅黑" w:eastAsia="微软雅黑" w:hAnsi="微软雅黑" w:cs="微软雅黑" w:hint="eastAsia"/>
          <w:color w:val="000000"/>
          <w:sz w:val="28"/>
          <w:szCs w:val="28"/>
        </w:rPr>
        <w:t>:</w:t>
      </w:r>
    </w:p>
    <w:p w14:paraId="14D5CF79" w14:textId="053E2AFE" w:rsidR="009522BA" w:rsidRDefault="00875C0F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.</w:t>
      </w:r>
      <w:r w:rsidR="0000346A"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《掌握需求过程</w:t>
      </w:r>
      <w:r w:rsidR="0000346A" w:rsidRPr="006E61F1">
        <w:rPr>
          <w:rFonts w:ascii="微软雅黑" w:eastAsia="微软雅黑" w:hAnsi="微软雅黑" w:cs="微软雅黑"/>
          <w:color w:val="000000"/>
          <w:sz w:val="18"/>
          <w:szCs w:val="18"/>
        </w:rPr>
        <w:t>(</w:t>
      </w:r>
      <w:r w:rsidR="0000346A"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第</w:t>
      </w:r>
      <w:r w:rsidR="0000346A" w:rsidRPr="006E61F1">
        <w:rPr>
          <w:rFonts w:ascii="微软雅黑" w:eastAsia="微软雅黑" w:hAnsi="微软雅黑" w:cs="微软雅黑"/>
          <w:color w:val="000000"/>
          <w:sz w:val="18"/>
          <w:szCs w:val="18"/>
        </w:rPr>
        <w:t>3</w:t>
      </w:r>
      <w:r w:rsidR="0000346A"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版</w:t>
      </w:r>
      <w:r w:rsidR="0000346A" w:rsidRPr="006E61F1">
        <w:rPr>
          <w:rFonts w:ascii="微软雅黑" w:eastAsia="微软雅黑" w:hAnsi="微软雅黑" w:cs="微软雅黑"/>
          <w:color w:val="000000"/>
          <w:sz w:val="18"/>
          <w:szCs w:val="18"/>
        </w:rPr>
        <w:t>)</w:t>
      </w:r>
      <w:r w:rsidR="0000346A"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》其附录</w:t>
      </w:r>
      <w:r w:rsidR="0000346A" w:rsidRPr="006E61F1">
        <w:rPr>
          <w:rFonts w:ascii="微软雅黑" w:eastAsia="微软雅黑" w:hAnsi="微软雅黑" w:cs="微软雅黑"/>
          <w:color w:val="000000"/>
          <w:sz w:val="18"/>
          <w:szCs w:val="18"/>
        </w:rPr>
        <w:t>A</w:t>
      </w:r>
      <w:r w:rsidR="0000346A">
        <w:rPr>
          <w:rFonts w:ascii="微软雅黑" w:eastAsia="微软雅黑" w:hAnsi="微软雅黑" w:cs="微软雅黑" w:hint="eastAsia"/>
          <w:color w:val="000000"/>
          <w:sz w:val="18"/>
          <w:szCs w:val="18"/>
        </w:rPr>
        <w:t>为Volere需求规格说明书模板（此附录是编写严格和完整的需求规格说明书的指南）</w:t>
      </w:r>
    </w:p>
    <w:tbl>
      <w:tblPr>
        <w:tblW w:w="835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6699"/>
      </w:tblGrid>
      <w:tr w:rsidR="0000346A" w:rsidRPr="0000346A" w14:paraId="3804B3E0" w14:textId="77777777" w:rsidTr="0000346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C4D4C0" w14:textId="77777777" w:rsidR="0000346A" w:rsidRPr="0000346A" w:rsidRDefault="0000346A" w:rsidP="0000346A">
            <w:pPr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b/>
                <w:bCs/>
                <w:color w:val="D1D5DB"/>
                <w:sz w:val="21"/>
                <w:szCs w:val="21"/>
              </w:rPr>
              <w:t>序号</w:t>
            </w:r>
          </w:p>
        </w:tc>
        <w:tc>
          <w:tcPr>
            <w:tcW w:w="665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1229D98" w14:textId="77777777" w:rsidR="0000346A" w:rsidRPr="0000346A" w:rsidRDefault="0000346A" w:rsidP="0000346A">
            <w:pPr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b/>
                <w:bCs/>
                <w:color w:val="D1D5DB"/>
                <w:sz w:val="21"/>
                <w:szCs w:val="21"/>
              </w:rPr>
              <w:t>需求内容</w:t>
            </w:r>
          </w:p>
        </w:tc>
      </w:tr>
      <w:tr w:rsidR="0000346A" w:rsidRPr="0000346A" w14:paraId="218A5075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775622E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D445554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项目的目标</w:t>
            </w:r>
          </w:p>
        </w:tc>
      </w:tr>
      <w:tr w:rsidR="0000346A" w:rsidRPr="0000346A" w14:paraId="37DD27F2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3D6348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2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816A5A3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利益相关者</w:t>
            </w:r>
          </w:p>
        </w:tc>
      </w:tr>
      <w:tr w:rsidR="0000346A" w:rsidRPr="0000346A" w14:paraId="57BCE847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A523E90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036F761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强制的限制条件</w:t>
            </w:r>
          </w:p>
        </w:tc>
      </w:tr>
      <w:tr w:rsidR="0000346A" w:rsidRPr="0000346A" w14:paraId="48F96793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527D3CC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4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3F4FF77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命名惯例和定义</w:t>
            </w:r>
          </w:p>
        </w:tc>
      </w:tr>
      <w:tr w:rsidR="0000346A" w:rsidRPr="0000346A" w14:paraId="3A8DD025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074919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5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98BFDA0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相关事实和假定</w:t>
            </w:r>
          </w:p>
        </w:tc>
      </w:tr>
      <w:tr w:rsidR="0000346A" w:rsidRPr="0000346A" w14:paraId="56781868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77004B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6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5329D2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工作的范围</w:t>
            </w:r>
          </w:p>
        </w:tc>
      </w:tr>
      <w:tr w:rsidR="0000346A" w:rsidRPr="0000346A" w14:paraId="2592A41D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4D33AF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7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4C49B9D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业务数据模型和数据字典</w:t>
            </w:r>
          </w:p>
        </w:tc>
      </w:tr>
      <w:tr w:rsidR="0000346A" w:rsidRPr="0000346A" w14:paraId="1B447B25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5AEAA5B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8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8CA12EB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产品的范围</w:t>
            </w:r>
          </w:p>
        </w:tc>
      </w:tr>
      <w:tr w:rsidR="0000346A" w:rsidRPr="0000346A" w14:paraId="69B25CDE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34EFA4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9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2DA3F11" w14:textId="52B33EEF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 w:hint="eastAsia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功能需求</w:t>
            </w:r>
          </w:p>
        </w:tc>
      </w:tr>
      <w:tr w:rsidR="0000346A" w:rsidRPr="0000346A" w14:paraId="77FECE8F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AA1ADDA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10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797720B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观感需求</w:t>
            </w:r>
          </w:p>
        </w:tc>
      </w:tr>
      <w:tr w:rsidR="0000346A" w:rsidRPr="0000346A" w14:paraId="67BCB2B6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547377E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11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82893D9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易用性和人性化需求</w:t>
            </w:r>
          </w:p>
        </w:tc>
      </w:tr>
      <w:tr w:rsidR="0000346A" w:rsidRPr="0000346A" w14:paraId="11A434AA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D20E9E0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12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2B91696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执行需求</w:t>
            </w:r>
          </w:p>
        </w:tc>
      </w:tr>
      <w:tr w:rsidR="0000346A" w:rsidRPr="0000346A" w14:paraId="502AA743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850BC4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13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2213CEB" w14:textId="0236A122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操作</w:t>
            </w:r>
            <w:r w:rsidR="00027A63">
              <w:rPr>
                <w:rFonts w:ascii="Segoe UI" w:eastAsia="宋体" w:hAnsi="Segoe UI" w:cs="Segoe UI" w:hint="eastAsia"/>
                <w:color w:val="D1D5DB"/>
                <w:sz w:val="21"/>
                <w:szCs w:val="21"/>
              </w:rPr>
              <w:t>需求</w:t>
            </w: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和环境需求</w:t>
            </w:r>
          </w:p>
        </w:tc>
      </w:tr>
      <w:tr w:rsidR="0000346A" w:rsidRPr="0000346A" w14:paraId="7C28A3F5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F5F8F69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14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00D5FFF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可维护性和支持需求</w:t>
            </w:r>
          </w:p>
        </w:tc>
      </w:tr>
      <w:tr w:rsidR="0000346A" w:rsidRPr="0000346A" w14:paraId="11581956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E26E48A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15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51A69C1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安全性需求</w:t>
            </w:r>
          </w:p>
        </w:tc>
      </w:tr>
      <w:tr w:rsidR="0000346A" w:rsidRPr="0000346A" w14:paraId="49A233CF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D0B468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16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0A5F484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文化需求</w:t>
            </w:r>
          </w:p>
        </w:tc>
      </w:tr>
      <w:tr w:rsidR="0000346A" w:rsidRPr="0000346A" w14:paraId="7FA4FFF9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EAA6D74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17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B35F281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法律需求</w:t>
            </w:r>
          </w:p>
        </w:tc>
      </w:tr>
      <w:tr w:rsidR="0000346A" w:rsidRPr="0000346A" w14:paraId="5BAFF447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7FCEDBD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18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D395649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开放式问题</w:t>
            </w:r>
          </w:p>
        </w:tc>
      </w:tr>
      <w:tr w:rsidR="0000346A" w:rsidRPr="0000346A" w14:paraId="67154F0E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83B25C2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19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0242E69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立即可用的解决方案</w:t>
            </w:r>
          </w:p>
        </w:tc>
      </w:tr>
      <w:tr w:rsidR="0000346A" w:rsidRPr="0000346A" w14:paraId="74E16FD5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86AEEB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20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4F13740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新问题</w:t>
            </w:r>
          </w:p>
        </w:tc>
      </w:tr>
      <w:tr w:rsidR="0000346A" w:rsidRPr="0000346A" w14:paraId="0AE2FA31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8C3991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21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9891478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任务</w:t>
            </w:r>
          </w:p>
        </w:tc>
      </w:tr>
      <w:tr w:rsidR="0000346A" w:rsidRPr="0000346A" w14:paraId="43A9CE37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A4DEED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22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008FB9F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迁移到新产品</w:t>
            </w:r>
          </w:p>
        </w:tc>
      </w:tr>
      <w:tr w:rsidR="0000346A" w:rsidRPr="0000346A" w14:paraId="6E88B3AD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58EA72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23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22708C8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风险</w:t>
            </w:r>
          </w:p>
        </w:tc>
      </w:tr>
      <w:tr w:rsidR="0000346A" w:rsidRPr="0000346A" w14:paraId="4F1B7580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D61D795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24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D98199C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费用</w:t>
            </w:r>
          </w:p>
        </w:tc>
      </w:tr>
      <w:tr w:rsidR="0000346A" w:rsidRPr="0000346A" w14:paraId="497CCBE4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7784D7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25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3302809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用户文档和培训</w:t>
            </w:r>
          </w:p>
        </w:tc>
      </w:tr>
      <w:tr w:rsidR="0000346A" w:rsidRPr="0000346A" w14:paraId="22A4F092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3A6D5E0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26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267C95E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后续版本需求</w:t>
            </w:r>
          </w:p>
        </w:tc>
      </w:tr>
      <w:tr w:rsidR="0000346A" w:rsidRPr="0000346A" w14:paraId="68BC3093" w14:textId="77777777" w:rsidTr="000034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CADC737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27</w:t>
            </w:r>
          </w:p>
        </w:tc>
        <w:tc>
          <w:tcPr>
            <w:tcW w:w="66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1C048F9" w14:textId="77777777" w:rsidR="0000346A" w:rsidRPr="0000346A" w:rsidRDefault="0000346A" w:rsidP="0000346A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00346A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关于解决方案的设想</w:t>
            </w:r>
          </w:p>
        </w:tc>
      </w:tr>
    </w:tbl>
    <w:p w14:paraId="0CC68CD6" w14:textId="77777777" w:rsidR="0000346A" w:rsidRDefault="0000346A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607501D9" w14:textId="77777777" w:rsidR="00875C0F" w:rsidRDefault="00875C0F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1CF75099" w14:textId="5D4F3494" w:rsidR="00875C0F" w:rsidRDefault="00875C0F">
      <w:pPr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2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.</w:t>
      </w:r>
      <w:r w:rsidRPr="00875C0F">
        <w:rPr>
          <w:rFonts w:ascii="微软雅黑" w:eastAsia="微软雅黑" w:hAnsi="微软雅黑" w:cs="微软雅黑"/>
          <w:color w:val="000000"/>
          <w:sz w:val="18"/>
          <w:szCs w:val="18"/>
        </w:rPr>
        <w:t>《软件需求规格说明》(SRS)描述对计算机软件配置项CSCI的需求，及确保每个要求得以满足的所使用的方法。涉及该CSCI外部接口的需求可在本SRS中给出：或在本SRS引用的一个或多个《接口需求规格说明》(IRS)中给出。</w:t>
      </w:r>
    </w:p>
    <w:tbl>
      <w:tblPr>
        <w:tblW w:w="776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790"/>
      </w:tblGrid>
      <w:tr w:rsidR="00875C0F" w:rsidRPr="00875C0F" w14:paraId="1049FFA1" w14:textId="77777777" w:rsidTr="00875C0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5A1F9B2" w14:textId="77777777" w:rsidR="00875C0F" w:rsidRPr="00875C0F" w:rsidRDefault="00875C0F" w:rsidP="00875C0F">
            <w:pPr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b/>
                <w:bCs/>
                <w:color w:val="D1D5DB"/>
                <w:sz w:val="21"/>
                <w:szCs w:val="21"/>
              </w:rPr>
              <w:t>章节编号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1F5083D" w14:textId="77777777" w:rsidR="00875C0F" w:rsidRPr="00875C0F" w:rsidRDefault="00875C0F" w:rsidP="00875C0F">
            <w:pPr>
              <w:spacing w:after="0" w:line="240" w:lineRule="auto"/>
              <w:jc w:val="center"/>
              <w:rPr>
                <w:rFonts w:ascii="Segoe UI" w:eastAsia="宋体" w:hAnsi="Segoe UI" w:cs="Segoe UI"/>
                <w:b/>
                <w:bCs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b/>
                <w:bCs/>
                <w:color w:val="D1D5DB"/>
                <w:sz w:val="21"/>
                <w:szCs w:val="21"/>
              </w:rPr>
              <w:t>章节标题</w:t>
            </w:r>
          </w:p>
        </w:tc>
      </w:tr>
      <w:tr w:rsidR="00875C0F" w:rsidRPr="00875C0F" w14:paraId="5D41DEF2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1E07372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B9997C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范围</w:t>
            </w:r>
          </w:p>
        </w:tc>
      </w:tr>
      <w:tr w:rsidR="00875C0F" w:rsidRPr="00875C0F" w14:paraId="78142F80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312E3E6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6BDBD4E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标识</w:t>
            </w:r>
          </w:p>
        </w:tc>
      </w:tr>
      <w:tr w:rsidR="00875C0F" w:rsidRPr="00875C0F" w14:paraId="1F0BE96B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96F3D5B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B91AFA3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系统概述</w:t>
            </w:r>
          </w:p>
        </w:tc>
      </w:tr>
      <w:tr w:rsidR="00875C0F" w:rsidRPr="00875C0F" w14:paraId="3969A771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706623F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AF3E374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文档概述</w:t>
            </w:r>
          </w:p>
        </w:tc>
      </w:tr>
      <w:tr w:rsidR="00875C0F" w:rsidRPr="00875C0F" w14:paraId="560A9347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5496CC6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CDEAFC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基线</w:t>
            </w:r>
          </w:p>
        </w:tc>
      </w:tr>
      <w:tr w:rsidR="00875C0F" w:rsidRPr="00875C0F" w14:paraId="1E7CDAF9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EC0DBC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7BCBBC8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引用文件</w:t>
            </w:r>
          </w:p>
        </w:tc>
      </w:tr>
      <w:tr w:rsidR="00875C0F" w:rsidRPr="00875C0F" w14:paraId="251629EA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6E94AE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EEBBF49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需求</w:t>
            </w:r>
          </w:p>
        </w:tc>
      </w:tr>
      <w:tr w:rsidR="00875C0F" w:rsidRPr="00875C0F" w14:paraId="7E299511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52BA0B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6B80F24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所需的状态和方式</w:t>
            </w:r>
          </w:p>
        </w:tc>
      </w:tr>
      <w:tr w:rsidR="00875C0F" w:rsidRPr="00875C0F" w14:paraId="12EC8F00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C48A7D6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A5B7D8F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需求概述</w:t>
            </w:r>
          </w:p>
        </w:tc>
      </w:tr>
      <w:tr w:rsidR="00875C0F" w:rsidRPr="00875C0F" w14:paraId="7DF73418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836A162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3.2.1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2D9F0C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目标</w:t>
            </w:r>
          </w:p>
        </w:tc>
      </w:tr>
      <w:tr w:rsidR="00875C0F" w:rsidRPr="00875C0F" w14:paraId="536D3E7B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F967E33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3.2.2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B74304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运行环境</w:t>
            </w:r>
          </w:p>
        </w:tc>
      </w:tr>
      <w:tr w:rsidR="00875C0F" w:rsidRPr="00875C0F" w14:paraId="6C207A8C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102C5FC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3.2.3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2720B19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用户的特点</w:t>
            </w:r>
          </w:p>
        </w:tc>
      </w:tr>
      <w:tr w:rsidR="00875C0F" w:rsidRPr="00875C0F" w14:paraId="279F1BE5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0A3D1B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3.2.4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4D7031B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关键点</w:t>
            </w:r>
          </w:p>
        </w:tc>
      </w:tr>
      <w:tr w:rsidR="00875C0F" w:rsidRPr="00875C0F" w14:paraId="35CA7F66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DFDE80D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3.2.5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0BBF59E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约束条件</w:t>
            </w:r>
          </w:p>
        </w:tc>
      </w:tr>
      <w:tr w:rsidR="00875C0F" w:rsidRPr="00875C0F" w14:paraId="3EAB94DE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4862D18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7CBEAC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需求规格</w:t>
            </w:r>
          </w:p>
        </w:tc>
      </w:tr>
      <w:tr w:rsidR="00875C0F" w:rsidRPr="00875C0F" w14:paraId="236C53FB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7ACDF5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3.3.1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D3C0A85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软件系统总体功能</w:t>
            </w: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/</w:t>
            </w: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对象结构</w:t>
            </w:r>
          </w:p>
        </w:tc>
      </w:tr>
      <w:tr w:rsidR="00875C0F" w:rsidRPr="00875C0F" w14:paraId="48F5D25D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DDE787D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3.3.2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AC0FEA5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软件子系统功能</w:t>
            </w: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/</w:t>
            </w: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对象结构</w:t>
            </w:r>
          </w:p>
        </w:tc>
      </w:tr>
      <w:tr w:rsidR="00875C0F" w:rsidRPr="00875C0F" w14:paraId="6E73B86E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940C22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3.3.3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FA23FB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描述约定</w:t>
            </w:r>
          </w:p>
        </w:tc>
      </w:tr>
      <w:tr w:rsidR="00875C0F" w:rsidRPr="00875C0F" w14:paraId="78A97D7C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774972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349936C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CSCI</w:t>
            </w: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能力需求</w:t>
            </w:r>
          </w:p>
        </w:tc>
      </w:tr>
      <w:tr w:rsidR="00875C0F" w:rsidRPr="00875C0F" w14:paraId="23133824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3FE36D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3049D4C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CSCI</w:t>
            </w: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外部接口需求</w:t>
            </w:r>
          </w:p>
        </w:tc>
      </w:tr>
      <w:tr w:rsidR="00875C0F" w:rsidRPr="00875C0F" w14:paraId="13709D1F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35D7427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3.5.1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33DC30D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接口标识和接口图</w:t>
            </w:r>
          </w:p>
        </w:tc>
      </w:tr>
      <w:tr w:rsidR="00875C0F" w:rsidRPr="00875C0F" w14:paraId="2B35FBFA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48681B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ECEB658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CSCI</w:t>
            </w: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内部接口需求</w:t>
            </w:r>
          </w:p>
        </w:tc>
      </w:tr>
      <w:tr w:rsidR="00875C0F" w:rsidRPr="00875C0F" w14:paraId="778F7406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106D87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E46A75C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CSCI</w:t>
            </w: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内部数据需求</w:t>
            </w:r>
          </w:p>
        </w:tc>
      </w:tr>
      <w:tr w:rsidR="00875C0F" w:rsidRPr="00875C0F" w14:paraId="32DE4ADE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62F0E8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C0CF52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适应性需求</w:t>
            </w:r>
          </w:p>
        </w:tc>
      </w:tr>
      <w:tr w:rsidR="00875C0F" w:rsidRPr="00875C0F" w14:paraId="751884E8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EAE478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24B7D74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保密性需求</w:t>
            </w:r>
          </w:p>
        </w:tc>
      </w:tr>
      <w:tr w:rsidR="00875C0F" w:rsidRPr="00875C0F" w14:paraId="1BDD3576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AFBA35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8875BE6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保密性和私密性需求</w:t>
            </w:r>
          </w:p>
        </w:tc>
      </w:tr>
      <w:tr w:rsidR="00875C0F" w:rsidRPr="00875C0F" w14:paraId="223E8164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058BE78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78FC9D3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CSCI</w:t>
            </w: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环境需求</w:t>
            </w:r>
          </w:p>
        </w:tc>
      </w:tr>
      <w:tr w:rsidR="00875C0F" w:rsidRPr="00875C0F" w14:paraId="55CA699B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F695B8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8DA9D1E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计算机资源需求</w:t>
            </w:r>
          </w:p>
        </w:tc>
      </w:tr>
      <w:tr w:rsidR="00875C0F" w:rsidRPr="00875C0F" w14:paraId="6490B195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4233C1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lastRenderedPageBreak/>
              <w:t>3.12.1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3C841C9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计算机硬件需求</w:t>
            </w:r>
          </w:p>
        </w:tc>
      </w:tr>
      <w:tr w:rsidR="00875C0F" w:rsidRPr="00875C0F" w14:paraId="48FA5DD0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DF97AD2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3.12.2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6E98E07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计算机硬件资源利用需求</w:t>
            </w:r>
          </w:p>
        </w:tc>
      </w:tr>
      <w:tr w:rsidR="00875C0F" w:rsidRPr="00875C0F" w14:paraId="4F6466C9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EDC20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3.12.3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739CC6F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计算机软件需求</w:t>
            </w:r>
          </w:p>
        </w:tc>
      </w:tr>
      <w:tr w:rsidR="00875C0F" w:rsidRPr="00875C0F" w14:paraId="5F308ECC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9C80A27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3.12.4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A3A71E7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计算机通信需求</w:t>
            </w:r>
          </w:p>
        </w:tc>
      </w:tr>
      <w:tr w:rsidR="00875C0F" w:rsidRPr="00875C0F" w14:paraId="57AF5E8F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E306D1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489708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软件质量因素</w:t>
            </w:r>
          </w:p>
        </w:tc>
      </w:tr>
      <w:tr w:rsidR="00875C0F" w:rsidRPr="00875C0F" w14:paraId="3DA107D2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DCB7AAC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22E19D1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设计和实现的约束</w:t>
            </w:r>
          </w:p>
        </w:tc>
      </w:tr>
      <w:tr w:rsidR="00875C0F" w:rsidRPr="00875C0F" w14:paraId="4F5CFD9F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B5D32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B72D4DE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数据</w:t>
            </w:r>
          </w:p>
        </w:tc>
      </w:tr>
      <w:tr w:rsidR="00875C0F" w:rsidRPr="00875C0F" w14:paraId="184D6C49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D7AA6B6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55A67D0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操作</w:t>
            </w:r>
          </w:p>
        </w:tc>
      </w:tr>
      <w:tr w:rsidR="00875C0F" w:rsidRPr="00875C0F" w14:paraId="1300AA9D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3FD833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55618C2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故障处理</w:t>
            </w:r>
          </w:p>
        </w:tc>
      </w:tr>
      <w:tr w:rsidR="00875C0F" w:rsidRPr="00875C0F" w14:paraId="055D0A38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9DFE3D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72F1C4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算法说明</w:t>
            </w:r>
          </w:p>
        </w:tc>
      </w:tr>
      <w:tr w:rsidR="00875C0F" w:rsidRPr="00875C0F" w14:paraId="5948F121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D5DB6D2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F3B8422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有关人员需求</w:t>
            </w:r>
          </w:p>
        </w:tc>
      </w:tr>
      <w:tr w:rsidR="00875C0F" w:rsidRPr="00875C0F" w14:paraId="5E9F2A0D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5764A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9BDBA41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有关培训需求</w:t>
            </w:r>
          </w:p>
        </w:tc>
      </w:tr>
      <w:tr w:rsidR="00875C0F" w:rsidRPr="00875C0F" w14:paraId="3CAA2C7D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1D17C8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6260C14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有关后勤需求</w:t>
            </w:r>
          </w:p>
        </w:tc>
      </w:tr>
      <w:tr w:rsidR="00875C0F" w:rsidRPr="00875C0F" w14:paraId="0CF655D0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7798D5A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D309CA6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其他需求</w:t>
            </w:r>
          </w:p>
        </w:tc>
      </w:tr>
      <w:tr w:rsidR="00875C0F" w:rsidRPr="00875C0F" w14:paraId="344CD61F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46C74E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358E4C2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包装需求</w:t>
            </w:r>
          </w:p>
        </w:tc>
      </w:tr>
      <w:tr w:rsidR="00875C0F" w:rsidRPr="00875C0F" w14:paraId="3CFB43F9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BF2F9E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3.24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B927764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需求的优先次序和关键程度</w:t>
            </w:r>
          </w:p>
        </w:tc>
      </w:tr>
      <w:tr w:rsidR="00875C0F" w:rsidRPr="00875C0F" w14:paraId="517C8F59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E6B6F9E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A5B0CD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合格性规定</w:t>
            </w:r>
          </w:p>
        </w:tc>
      </w:tr>
      <w:tr w:rsidR="00875C0F" w:rsidRPr="00875C0F" w14:paraId="1938CA72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94323C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A57E6A9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需求可追踪性</w:t>
            </w:r>
          </w:p>
        </w:tc>
      </w:tr>
      <w:tr w:rsidR="00875C0F" w:rsidRPr="00875C0F" w14:paraId="431430B7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BB445E" w14:textId="77777777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 w:rsidRPr="00875C0F">
              <w:rPr>
                <w:rFonts w:ascii="Segoe UI" w:eastAsia="宋体" w:hAnsi="Segoe UI" w:cs="Segoe UI"/>
                <w:color w:val="D1D5DB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53A9287" w14:textId="690FFD2F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 w:hint="eastAsia"/>
                <w:color w:val="D1D5DB"/>
                <w:sz w:val="21"/>
                <w:szCs w:val="21"/>
              </w:rPr>
            </w:pPr>
            <w:r>
              <w:rPr>
                <w:rFonts w:ascii="Segoe UI" w:eastAsia="宋体" w:hAnsi="Segoe UI" w:cs="Segoe UI" w:hint="eastAsia"/>
                <w:color w:val="D1D5DB"/>
                <w:sz w:val="21"/>
                <w:szCs w:val="21"/>
              </w:rPr>
              <w:t>尚未解决的问题</w:t>
            </w:r>
          </w:p>
        </w:tc>
      </w:tr>
      <w:tr w:rsidR="00875C0F" w:rsidRPr="00875C0F" w14:paraId="546B5468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444654"/>
            <w:vAlign w:val="bottom"/>
          </w:tcPr>
          <w:p w14:paraId="34BDC038" w14:textId="3491FCEA" w:rsidR="00875C0F" w:rsidRPr="00875C0F" w:rsidRDefault="00875C0F" w:rsidP="00875C0F">
            <w:pPr>
              <w:spacing w:after="0" w:line="240" w:lineRule="auto"/>
              <w:rPr>
                <w:rFonts w:ascii="Segoe UI" w:eastAsia="宋体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宋体" w:hAnsi="Segoe UI" w:cs="Segoe UI" w:hint="eastAsia"/>
                <w:color w:val="D1D5DB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444654"/>
            <w:vAlign w:val="bottom"/>
          </w:tcPr>
          <w:p w14:paraId="6E83E168" w14:textId="6B531367" w:rsidR="00875C0F" w:rsidRDefault="00875C0F" w:rsidP="00875C0F">
            <w:pPr>
              <w:spacing w:after="0" w:line="240" w:lineRule="auto"/>
              <w:rPr>
                <w:rFonts w:ascii="Segoe UI" w:eastAsia="宋体" w:hAnsi="Segoe UI" w:cs="Segoe UI" w:hint="eastAsia"/>
                <w:color w:val="D1D5DB"/>
                <w:sz w:val="21"/>
                <w:szCs w:val="21"/>
              </w:rPr>
            </w:pPr>
            <w:r>
              <w:rPr>
                <w:rFonts w:ascii="Segoe UI" w:eastAsia="宋体" w:hAnsi="Segoe UI" w:cs="Segoe UI" w:hint="eastAsia"/>
                <w:color w:val="D1D5DB"/>
                <w:sz w:val="21"/>
                <w:szCs w:val="21"/>
              </w:rPr>
              <w:t>注解</w:t>
            </w:r>
          </w:p>
        </w:tc>
      </w:tr>
      <w:tr w:rsidR="00875C0F" w:rsidRPr="00875C0F" w14:paraId="58B5BF90" w14:textId="77777777" w:rsidTr="00875C0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</w:tcPr>
          <w:p w14:paraId="42FCC1C0" w14:textId="2DB4485F" w:rsidR="00875C0F" w:rsidRDefault="00875C0F" w:rsidP="00875C0F">
            <w:pPr>
              <w:spacing w:after="0" w:line="240" w:lineRule="auto"/>
              <w:rPr>
                <w:rFonts w:ascii="Segoe UI" w:eastAsia="宋体" w:hAnsi="Segoe UI" w:cs="Segoe UI" w:hint="eastAsia"/>
                <w:color w:val="D1D5DB"/>
                <w:sz w:val="21"/>
                <w:szCs w:val="21"/>
              </w:rPr>
            </w:pPr>
            <w:r>
              <w:rPr>
                <w:rFonts w:ascii="Segoe UI" w:eastAsia="宋体" w:hAnsi="Segoe UI" w:cs="Segoe UI" w:hint="eastAsia"/>
                <w:color w:val="D1D5DB"/>
                <w:sz w:val="21"/>
                <w:szCs w:val="21"/>
              </w:rPr>
              <w:t>附录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</w:tcPr>
          <w:p w14:paraId="75A1BBFD" w14:textId="77777777" w:rsidR="00875C0F" w:rsidRDefault="00875C0F" w:rsidP="00875C0F">
            <w:pPr>
              <w:spacing w:after="0" w:line="240" w:lineRule="auto"/>
              <w:rPr>
                <w:rFonts w:ascii="Segoe UI" w:eastAsia="宋体" w:hAnsi="Segoe UI" w:cs="Segoe UI" w:hint="eastAsia"/>
                <w:color w:val="D1D5DB"/>
                <w:sz w:val="21"/>
                <w:szCs w:val="21"/>
              </w:rPr>
            </w:pPr>
          </w:p>
        </w:tc>
      </w:tr>
    </w:tbl>
    <w:p w14:paraId="4896D66B" w14:textId="77777777" w:rsidR="00875C0F" w:rsidRDefault="00875C0F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234313B8" w14:textId="77777777" w:rsidR="00875C0F" w:rsidRDefault="00875C0F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99ADD3D" w14:textId="492DF4C8" w:rsidR="00875C0F" w:rsidRDefault="00875C0F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3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.</w:t>
      </w:r>
    </w:p>
    <w:p w14:paraId="4593BAF8" w14:textId="79356BEB" w:rsidR="00875C0F" w:rsidRPr="009522BA" w:rsidRDefault="00875C0F">
      <w:pPr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875C0F">
        <w:rPr>
          <w:rFonts w:ascii="微软雅黑" w:eastAsia="微软雅黑" w:hAnsi="微软雅黑" w:cs="微软雅黑"/>
          <w:color w:val="000000"/>
          <w:sz w:val="18"/>
          <w:szCs w:val="18"/>
        </w:rPr>
        <w:t>SRS和Volere需求规格说明书模板都有相同的特点，如保证项目的正确、无歧义、完备、一致、可验证维护、可修改、可追踪。不同的是，SRS提供了多种组织模板来满足不同的需求，而Volere则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可能</w:t>
      </w:r>
      <w:r w:rsidRPr="00875C0F">
        <w:rPr>
          <w:rFonts w:ascii="微软雅黑" w:eastAsia="微软雅黑" w:hAnsi="微软雅黑" w:cs="微软雅黑"/>
          <w:color w:val="000000"/>
          <w:sz w:val="18"/>
          <w:szCs w:val="18"/>
        </w:rPr>
        <w:t>更注重市场需求。Volere的需求规范比SRS更广泛，因此更加适合市场需求的规范。</w:t>
      </w:r>
    </w:p>
    <w:sectPr w:rsidR="00875C0F" w:rsidRPr="00952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C10E" w14:textId="77777777" w:rsidR="009522BA" w:rsidRDefault="009522BA" w:rsidP="009522BA">
      <w:pPr>
        <w:spacing w:after="0" w:line="240" w:lineRule="auto"/>
      </w:pPr>
      <w:r>
        <w:separator/>
      </w:r>
    </w:p>
  </w:endnote>
  <w:endnote w:type="continuationSeparator" w:id="0">
    <w:p w14:paraId="4FD1E967" w14:textId="77777777" w:rsidR="009522BA" w:rsidRDefault="009522BA" w:rsidP="0095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51C8A" w14:textId="77777777" w:rsidR="009522BA" w:rsidRDefault="009522BA" w:rsidP="009522BA">
      <w:pPr>
        <w:spacing w:after="0" w:line="240" w:lineRule="auto"/>
      </w:pPr>
      <w:r>
        <w:separator/>
      </w:r>
    </w:p>
  </w:footnote>
  <w:footnote w:type="continuationSeparator" w:id="0">
    <w:p w14:paraId="5C430281" w14:textId="77777777" w:rsidR="009522BA" w:rsidRDefault="009522BA" w:rsidP="009522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D2"/>
    <w:rsid w:val="0000346A"/>
    <w:rsid w:val="00027A63"/>
    <w:rsid w:val="00207BAF"/>
    <w:rsid w:val="004730E9"/>
    <w:rsid w:val="006B6206"/>
    <w:rsid w:val="007D3C1E"/>
    <w:rsid w:val="00875C0F"/>
    <w:rsid w:val="009522BA"/>
    <w:rsid w:val="00A42321"/>
    <w:rsid w:val="00B629D2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077C9"/>
  <w15:chartTrackingRefBased/>
  <w15:docId w15:val="{8AA2290D-5640-4ECA-B9FF-38CF0FE6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2B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2B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2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2BA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2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力</dc:creator>
  <cp:keywords/>
  <dc:description/>
  <cp:lastModifiedBy>代 力</cp:lastModifiedBy>
  <cp:revision>5</cp:revision>
  <dcterms:created xsi:type="dcterms:W3CDTF">2023-04-07T02:31:00Z</dcterms:created>
  <dcterms:modified xsi:type="dcterms:W3CDTF">2023-04-07T03:16:00Z</dcterms:modified>
</cp:coreProperties>
</file>