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Лабораторная работа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Для защиты нужно выполнить хотя бы один пункт задания. За защищенную работу вы получите до 4 баллов из 12 возможных. Дополнительные баллы описаны далее.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При защите до 22.09 включительно +1 доп. балл.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При защите работы по 06.10 включительно вы получите 100% от набранных баллов.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При защите с 06.10  по 20.10 включительно вы получите 50% от набранных баллов.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При защите после 20.10 вы получите 25% от набранных баллов.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Вы можете защитить чужую работу, тогда количество полученных баллов делится на 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>
      <w:pPr>
        <w:numPr>
          <w:ilvl w:val="0"/>
          <w:numId w:val="1"/>
        </w:numPr>
        <w:ind w:hanging="27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(+1 балл за использование критерия согласия)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Напишите программу для атаки на шифр простой замены. Можете попробовать использовать критерий согласия Пирсона или другой критерий для подтверждения гипотезы об использованном при шифровании алгоритме. Это поможет выполнить задания 2-5. Здесь и далее расшифровка может происходить в ручном режиме и в автоматическом. В последнем случае вы получаете по дополнительному баллу за каждый расшифрованный текст. Все зашифрованные тексты написаны на английском языке.</w:t>
      </w:r>
    </w:p>
    <w:p w:rsidR="00000000" w:rsidDel="00000000" w:rsidP="00000000" w:rsidRDefault="00000000" w:rsidRPr="00000000">
      <w:pPr>
        <w:numPr>
          <w:ilvl w:val="0"/>
          <w:numId w:val="1"/>
        </w:numPr>
        <w:ind w:hanging="27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(+1 балл за выполнение задания) EFFPQLMEHEMVPCPYFLMVHQLUHYTCETHQEKLPVMMVHQLUWEOLFPQLIVDLWLULMVHQLUCYAUHUYDUEOSQYATFFVSMUVOVWEPLPQVSPCHLYGETDYUVPQOGUYOOYWYETHQEKLPVMYWLSASVWDEWCPLSPYGDYYFWLSSYGGVPCYAEULMYOGYUPEKTLBVPQCYAOECASLVWFLRYGMYVWMVFLWMLNESVSNVLREOVWEPVYWSPEPVSPVMETPLSPSYUBQEPLILUOLPQYFCYAGLLTBVTTSQYBPQLKLSPULSATPPUCPYPQVWNYGBQEPBVTTQEHHLWVGPQLNLCMYWPEVWSSEOLMQEUEMPLUSEPFVGGLULWPHYSVPVYWSBVTTCYAUHUYDUEOSPVTTKLQEILMYUULMPTC</w:t>
      </w:r>
    </w:p>
    <w:p w:rsidR="00000000" w:rsidDel="00000000" w:rsidP="00000000" w:rsidRDefault="00000000" w:rsidRPr="00000000">
      <w:pPr>
        <w:numPr>
          <w:ilvl w:val="0"/>
          <w:numId w:val="1"/>
        </w:numPr>
        <w:ind w:hanging="27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(+1 балл за выполнение задания) EDVRLESZMLARCTGBICANLEJYRYCGRDGDTODWELHFEBWRMCUGTHWPWTZCSNWSWEVGRTZCGIHFIRLCBTKFIRWFESLUINLWWIPGRDWNINVCRTJYRDGKPYUFSSWLQOFMELHFEBWRMCKSFSLGXULGSNHYXTWPRSXMVESALLWRXEJDVOECRGDGWHSJTHSZITARMSUJIAJRLALWSUUYRNGKSRWPILQMRTZCWAECWIENPEJMYTALIOXEYEKQMNYRLECCCBQCBHSSWTATISWYVCZULIUFCOMNVOTYFLQSWEVRSDWAMPZCVTZGWPSPEGJYTHOGPLLFIIFBIXGDGOALGIVCRCWQXIDJAOJIESSQYGYCWTAMRYGSGAFRVYLMHINGHELFIMWQWAYCMNHYVTKZCTZCRUEZIRGDGHSPECLCVSALEKWWENVYTPDWJRWOYEFACAFYPYKGWTGCECZMJTZCQCSLCOMDMNVYAAQRSUKCLIYFIRGPHEJDVEISINUWWTSRMSLGGSOGXHLFMSLWTEGDGIHFIRLFINWVXPSPEGJYTHUMRTSGRSKMQEHPITLWMNLCVEKRMNYGRFGPQALGSNSZSULQSMWYHDARMOFYPRWUERV</w:t>
      </w:r>
    </w:p>
    <w:p w:rsidR="00000000" w:rsidDel="00000000" w:rsidP="00000000" w:rsidRDefault="00000000" w:rsidRPr="00000000">
      <w:pPr>
        <w:numPr>
          <w:ilvl w:val="0"/>
          <w:numId w:val="1"/>
        </w:numPr>
        <w:ind w:hanging="270"/>
        <w:contextualSpacing w:val="1"/>
        <w:rPr>
          <w:rFonts w:ascii="Consolas" w:cs="Consolas" w:eastAsia="Consolas" w:hAnsi="Consolas"/>
          <w:u w:val="none"/>
        </w:rPr>
      </w:pPr>
      <w:commentRangeStart w:id="0"/>
      <w:r w:rsidDel="00000000" w:rsidR="00000000" w:rsidRPr="00000000">
        <w:rPr>
          <w:rFonts w:ascii="Consolas" w:cs="Consolas" w:eastAsia="Consolas" w:hAnsi="Consolas"/>
          <w:rtl w:val="0"/>
        </w:rPr>
        <w:t xml:space="preserve">UOWZWZTIDHMORKKLREROAESKWOELRVAPAIDNRAGKVFTYLZDOTXTENKFVNTRLUSTYHKESTUPPTZRUOFJSLCIWLJLOTDAIOERMSODHWRIQHJARVIBLLPKPDDVQVNTYHAERILAORPRMUNZYLRSZWFASNHSLAJSVRTIDFALFIDHAKHEACKOFTOCRVKFFUAHEWLYSTFQLWHFGLCRPSASTYHSASKSPECVDUDFZQKSTYHWRIQHJANKDREIKDSLAEGPSTYHUFRVHAODFZOATVYLRHVZPSHVVAODFZPTHZWAHIJOHSTVQJRYGWLDTVAAISROTOSKWOEHRUKESKBVUCRQNETNLAHSZPWLEGRSYACSOABVWPCCZSOERJLAUTZOPZEJVVMEKHJHNZTBESKRKRIMHAHETUFPTRQHLYKLJAWRBMRODWOERZJOTDZULCTZRUMIJVWELCHKWOIGZMAEXHLLPFOANXHKCHRUHCTVUZBEWRYEEEFYYPKLVNMVDUINXOLSSTRTBIEDAIOEVVFLVWAERJLUCLLGLDBLWAHEGUVGRRPAODVFPPHVUAHIJWLXTRXAOMRWPCACOFWIKKVUTYXTANYHSPWZOSRETHPVEKZVMOIHWOIEWZINJWLADFIVNEPRBMAPZHNTKRZEAIFOFOIDDAYKRBSEBQVWNGOHINKHETAKWHCKRVFOUTDUGUVVZSODHDORUVVREMHUPHIDZESWUVMTYHSASKSHRAXUHPHGUVVIULUGTYHWROXUHMWZWOPOJVPBLVSSAIEWLXTGKYASVVKOEJQVTMRNLITERAAUKRTATZ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0" w:hanging="27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SSYEWRPLRFHZZFXHUZWMGUWVOSWKWFDWMRHZPPDVZVTBPAIEMSARWYSHNRBPZQCUSYCCDARXWCXELAQSWGSJPROECEOHQRLELWWKSFEFJAQWWCXXLXZFGSZGHSAFLLZLCUSPWSOGLKTRNKCXIQUNGKYIVOSJIHFBCFPLOBIJIHQRFWTGGNLDLFPRDGILFUWUSLWFLHLFCBXPKCVRLGWRGEIJYWCHFWIKRZVXZIAKTDZKNEDGEGGYCULHNQCFIHXCLGQLRGWLIOUFCZLGJFCEPLYNDWCLPYUWOLCBLARLOPCEIHQRFAGVCKGAOUGJVSELHBIPCFNKGWEFLUWFRTXELADWWKHZPPXKSMELDCLXCCWGHZPFRTPJHOUYLXCCVKWFDWMRLZSSARGPLUFUWLPLLBZGCSMYSLESSNZDIMXHBWPRRFLAYGRQSPEVRFLDPHCRFPJWDKASJQXAQWLZGSFGXLNFSJJCMRLOSOCJOKTBBJRWMICCZWLGNKRGIBXGTGCUNGLLZDXFHGYZRXSPEVNKGWNFNGLXZVAOMLPQXQSPKFRZHWYLMACFPLBVRWICOGVWIFNJOJOCWPSFZIGTSLIWCVHPXOHKQGXSGVBPSOCQMKZANKHAXSYYOLPFGNBVIHQVGADHQRLGYZHVYQIWLNBTPLBHFWHVXJOKEVNSWJDHXASLZUNGLLSWBKAWDGJTSPCWPUHBFGCUFAEWWTAWEVNCZSTBCRLLIRXRGFZHLBIFESDSSHELOBFLSOCKMGFLJESPQFNRHGOCFLOLPJNELQZIGJWKSWDLCDIKWAHPQWWQOFJHQVBYIOCRVWIRNFWYYORRRPAZJPSPEVNASAEVNEMGFLJESPNCCFSSCQQVBYIKNFZJZUBBAWZBNKSDDSPBHPEUCTSHCWLRLXTFBGLHYSJFSPISJISLSSGRAAEMURHLTFDCLLSSARLKZSERFQZBNKKGFZMXBGHPOBFKFFNKHZPMPHSKDSMKHZTGXASPECXYOLPWOLCMCDABUJLAGQSUTDQRFWOHQVGSFHXZOLTQJYZQIHQRBPTLBUCMWRGPCFRFJGIDLHNJWLSLCUSELLRZOEDQXESPZBNPCMWRGNQZTSERKAEVGGVADLUNPOZTTLCMCLFBFCIQJAADVSGNUJPOCKRWLZGNHPEHNKBWIIGCIRKZNKRSJOUBILEVRFLSIZRGHDILUNHWDEQNBCJCDK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34343"/>
          <w:rtl w:val="0"/>
        </w:rPr>
        <w:t xml:space="preserve">Распределение символов в английском языке: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http://www.data-compression.com/english.html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George Isachenko" w:id="0" w:date="2016-09-19T02:57:5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Хорошая новость. Тут получилась ошибочка в алгоритме: расшифровать эту штуку проще, чем описано.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data-compression.com/english.html" TargetMode="External"/></Relationships>
</file>