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&lt;Project Name&gt;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Quality Assurance 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&lt;1.0&gt;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5" w:type="default"/>
          <w:footerReference r:id="rId6" w:type="even"/>
          <w:pgSz w:h="15840" w:w="12240"/>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 Objectives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Management</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Organization</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Tasks and Responsibilities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Documentation</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Standards and Guidelines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Metrics</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and Audit Plan</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Evaluation and Test</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Resolution and Corrective Action</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Tools, Techniques, and Methodologies</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Supplier and Subcontractor Controls</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 Records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Training</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Quality Assurance Plan</w:t>
      </w:r>
    </w:p>
    <w:p w:rsidR="00000000" w:rsidDel="00000000" w:rsidP="00000000" w:rsidRDefault="00000000" w:rsidRPr="00000000">
      <w:pPr>
        <w:contextualSpacing w:val="0"/>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introduction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Quality Assurance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provides an overview of the entire document. It includes the purpose, scope, definitions, acronyms, abbreviations, references, and overview of this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Quality Assurance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[Specify the purpose of this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Quality Assurance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Scope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scope of this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Quality Assurance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what Project(s) it is associated with and anything else that is affected or influenced by this document.]</w:t>
      </w:r>
    </w:p>
    <w:p w:rsidR="00000000" w:rsidDel="00000000" w:rsidP="00000000" w:rsidRDefault="00000000" w:rsidRPr="00000000">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Definitions, Acronyms, and Abbreviations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provides the definitions of all terms, acronyms, and abbreviations required to properly interpret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Quality Assurance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This information may be provided by reference to the project’s Glossary.]</w:t>
      </w:r>
    </w:p>
    <w:p w:rsidR="00000000" w:rsidDel="00000000" w:rsidP="00000000" w:rsidRDefault="00000000" w:rsidRPr="00000000">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provides a complete list of all documents referenced elsewhere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Quality Assurance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Identify each document by title, report number if applicable, date, and publishing organization. Specify the sources from which the references can be obtained. This information may be provided by reference to an appendix or to another document. For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Quality Assurance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this should include: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Documentation 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Measurement 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Test 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Software Development 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Problem Resolution 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Configuration Management 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Subcontractor Management 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Risk Management Plan]</w:t>
      </w:r>
    </w:p>
    <w:p w:rsidR="00000000" w:rsidDel="00000000" w:rsidP="00000000" w:rsidRDefault="00000000" w:rsidRPr="00000000">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describes what the rest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Quality Assurance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contains and explains how the document is organized.]</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Quality Objectives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references the section of the Software Requirements Specification that deals with quality requirements.]</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Management</w:t>
      </w:r>
    </w:p>
    <w:p w:rsidR="00000000" w:rsidDel="00000000" w:rsidP="00000000" w:rsidRDefault="00000000" w:rsidRPr="00000000">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rPr>
      </w:pPr>
      <w:bookmarkStart w:colFirst="0" w:colLast="0" w:name="_4d34og8" w:id="8"/>
      <w:bookmarkEnd w:id="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Organization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structure of the organization responsible for Quality Assurance. The Rational Unified Process recommends that the Software Engineering Process Authority (SEPA) be responsible for the process component of Quality Assurance. The Rational Unified Process further recommends that the product evaluation be done within the project (most notably by an independent test team) and by joint customer and developer review.]</w:t>
      </w:r>
    </w:p>
    <w:p w:rsidR="00000000" w:rsidDel="00000000" w:rsidP="00000000" w:rsidRDefault="00000000" w:rsidRPr="00000000">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Tasks and Responsibilities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here the various Quality Assurance tasks that will be carried out for this project, and indicate how they are synchronized with the project's major and minor milestones. These tasks will include: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Joint Reviews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Process Audits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Process Reviews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Customer Audits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For each task, identify the role responsible for its execution.]</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[Enclose the Documentation Plan artifact by reference.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Also, list the minimum documentation that must be produced during the project to ensure that the software product that is developed satisfies the requirements. The suggested minimum set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Software Development Plan (SDP)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Test 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Iteration Plans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Software Requirements Specification (SRS)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Software Architecture Document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User Documentation (for example, manuals, guides)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Configuration Management 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pointers to the Development Case to show where in the process the adequacy of these documents is evaluated.]</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Standards and Guidelines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references any standards and guidelines that will be used on the project, and addresses how compliance with these standards and guidelines will be determined. The relevant work products are enclosed by reference. The suggested set for the Rational Unified Process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Development 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Business Modeling Guidelines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User-Interface Guidelines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Use-Case Modeling Guidelines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Design Guidelines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Programming Guidelines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Test Guidelines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Manual Style Guide]</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Metrics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describes the product, project, and process metrics that will be captured and monitored for the project. This is usually addressed by enclosing the Measurement Plan artifact by reference.]</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Review and Audit 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contains the Review and Audit Plan, which specifies the schedule, resources, and methods and procedures to be used in conducting project reviews and audits. The plan details the various types of reviews and audits to be carried out during the project, and identifies any external agencies that are expected to approve or regulate the work products produced by the project.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identifies: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Review and Audit Tasks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117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briefly each type of review and audit that will be carried out on the project. For each type, identify the project work products that will be the subject of the review or audit. These may include Joint Customer and Developer Technical and Management Reviews, Process Reviews and Audits, Customer Audits, and Internal Technical and Management Reviews.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Schedule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117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Detail the schedule for the reviews and audits. This includes reviews and audits scheduled at project milestones, as well as reviews that are triggered by delivery of project work products. This subsection may reference the project or iteration 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Organization and Responsibilities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117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specific groups or individuals involved in each of the identified review and audit activities. Describe briefly the tasks and responsibilities of each. Also, list any external agencies that are expected to approve or regulate any product of the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Problem Resolution and Corrective Action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117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describes the procedures for reporting and handling problems identified during project reviews and audits. The Problem Resolution Plan may be referenced.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Tools, Techniques, and Methodologies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117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any specific tools, techniques or methodologies that will be used to carry out the review and audit activities identified in this plan. You should describe the explicit process to be followed for each type of review or audit. Your organization may have a standard Review and Audit Procedures Manual, which may be referenced. These procedure descriptions should also address the collection, storage, and archiving of the project’s Review Records.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suggested set of reviews and audits (drawn from the Rational Unified Process) to use as a basis for planning is: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Requirements Review (maps to the traditional Software Specification Review)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Architecture Review (maps to the traditional Preliminary Design Review)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Design Review (maps to the traditional Critical Design Review)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117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that the product, technique, criteria, and metrics related aspects of these reviews are addressed in the Rational Unified Process itself and instantiated in the Evaluation Plan section of the SDP. The Review and Audit Plan section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Quality Assurance Plan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concerns itself with the Joint (customer and developer) Review aspects; for example, artifacts required, responsibilities, conduct of the review meeting, pass or fail criteria.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Functional Configuration Audit (to verify all requirements in the SRS have been met)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1170" w:right="0" w:hanging="45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Physical Configuration Audit (to verify that the software and its documentation are complete and ready for delivery)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Process Audits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Process Reviews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1170" w:right="0" w:hanging="45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Managerial Reviews (Project Approval Review, Project Planning Review, Iteration Plan Review, PRA Project Review)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1170" w:right="0" w:hanging="45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Post-mortem Reviews (Iteration Acceptance Review, Lifecycle Milestone Review, Project Acceptance Review).]</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Evaluation and Test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references the Software Development Plan (Evaluation Plan section) and the Test Plan.]</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 Resolution and Corrective 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references the Problem Resolution Plan.]</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Tools, Techniques, and Methodologies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list of any tools, techniques, and methodologies that will be used when performing Quality Assurance activities.]</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Configuration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references the Configuration Management Plan.]</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Supplier and Subcontractor Controls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references the Subcontractor Management Plan.]</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Quality Records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y810tw" w:id="20"/>
      <w:bookmarkEnd w:id="2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various quality records that will be maintained during the project, including how and where each type of record will be stored and for how long.]</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Training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i7ojhp" w:id="21"/>
      <w:bookmarkEnd w:id="2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here any training activities necessary for the project team to achieve the needs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Quality Assurance Plan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Risk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170"/>
        </w:tabs>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references the Risk Management Plan.]</w:t>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sz w:val="24"/>
        <w:szCs w:val="24"/>
        <w:vertAlign w:val="baseline"/>
      </w:rPr>
    </w:pPr>
    <w:r w:rsidDel="00000000" w:rsidR="00000000" w:rsidRPr="00000000">
      <w:rPr>
        <w:rtl w:val="0"/>
      </w:rPr>
    </w:r>
  </w:p>
  <w:p w:rsidR="00000000" w:rsidDel="00000000" w:rsidP="00000000" w:rsidRDefault="00000000" w:rsidRPr="00000000">
    <w:pPr>
      <w:pBdr>
        <w:top w:color="000000" w:space="1" w:sz="6" w:val="single"/>
      </w:pBdr>
      <w:contextualSpacing w:val="0"/>
      <w:rPr>
        <w:sz w:val="24"/>
        <w:szCs w:val="24"/>
        <w:vertAlign w:val="baseline"/>
      </w:rPr>
    </w:pPr>
    <w:r w:rsidDel="00000000" w:rsidR="00000000" w:rsidRPr="00000000">
      <w:rPr>
        <w:rtl w:val="0"/>
      </w:rPr>
    </w:r>
  </w:p>
  <w:p w:rsidR="00000000" w:rsidDel="00000000" w:rsidP="00000000" w:rsidRDefault="00000000" w:rsidRPr="00000000">
    <w:pPr>
      <w:pBdr>
        <w:bottom w:color="000000" w:space="1" w:sz="6" w:val="single"/>
      </w:pBdr>
      <w:contextualSpacing w:val="0"/>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&lt;Company Name&gt;</w:t>
    </w:r>
    <w:r w:rsidDel="00000000" w:rsidR="00000000" w:rsidRPr="00000000">
      <w:rPr>
        <w:rtl w:val="0"/>
      </w:rPr>
    </w:r>
  </w:p>
  <w:p w:rsidR="00000000" w:rsidDel="00000000" w:rsidP="00000000" w:rsidRDefault="00000000" w:rsidRPr="00000000">
    <w:pPr>
      <w:pBdr>
        <w:bottom w:color="000000" w:space="1" w:sz="6" w:val="single"/>
      </w:pBdr>
      <w:contextualSpacing w:val="0"/>
      <w:jc w:val="right"/>
      <w:rPr>
        <w:sz w:val="24"/>
        <w:szCs w:val="24"/>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