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8F6C" w14:textId="3E1BF2D2" w:rsidR="00A17795" w:rsidRDefault="00A17795" w:rsidP="00621100">
      <w:pPr>
        <w:ind w:left="720" w:hanging="360"/>
      </w:pPr>
      <w:r>
        <w:t>What?</w:t>
      </w:r>
    </w:p>
    <w:p w14:paraId="30441734" w14:textId="1F91A1B5" w:rsidR="007E308F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t>S</w:t>
      </w:r>
      <w:r>
        <w:rPr>
          <w:lang w:bidi="fa-IR"/>
        </w:rPr>
        <w:t>oftware configuration parts:</w:t>
      </w:r>
    </w:p>
    <w:p w14:paraId="2E465842" w14:textId="0D52CEF8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Special Objects or Classes:</w:t>
      </w:r>
      <w:r w:rsidR="0016069F">
        <w:rPr>
          <w:lang w:bidi="fa-IR"/>
        </w:rPr>
        <w:t xml:space="preserve"> </w:t>
      </w:r>
      <w:r>
        <w:rPr>
          <w:lang w:bidi="fa-IR"/>
        </w:rPr>
        <w:t>Cryptographic objects, Gad</w:t>
      </w:r>
      <w:r w:rsidR="0016069F">
        <w:rPr>
          <w:lang w:bidi="fa-IR"/>
        </w:rPr>
        <w:t>g</w:t>
      </w:r>
      <w:r>
        <w:rPr>
          <w:lang w:bidi="fa-IR"/>
        </w:rPr>
        <w:t>et Classes</w:t>
      </w:r>
    </w:p>
    <w:p w14:paraId="7F0FCAD4" w14:textId="583786FF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t>Sensitive</w:t>
      </w:r>
      <w:r w:rsidR="00742ABB">
        <w:t>/private</w:t>
      </w:r>
      <w:r>
        <w:t xml:space="preserve"> information: </w:t>
      </w:r>
      <w:r>
        <w:rPr>
          <w:lang w:bidi="fa-IR"/>
        </w:rPr>
        <w:t>Credentials,</w:t>
      </w:r>
      <w:r w:rsidR="007D6E5D">
        <w:rPr>
          <w:lang w:bidi="fa-IR"/>
        </w:rPr>
        <w:t xml:space="preserve"> </w:t>
      </w:r>
      <w:proofErr w:type="spellStart"/>
      <w:r w:rsidR="007D6E5D">
        <w:rPr>
          <w:lang w:bidi="fa-IR"/>
        </w:rPr>
        <w:t>userdata</w:t>
      </w:r>
      <w:proofErr w:type="spellEnd"/>
      <w:r w:rsidR="00853B10">
        <w:rPr>
          <w:lang w:bidi="fa-IR"/>
        </w:rPr>
        <w:t>, metadata</w:t>
      </w:r>
    </w:p>
    <w:p w14:paraId="52049A4C" w14:textId="4F1F07D4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Operating system commands</w:t>
      </w:r>
      <w:r w:rsidR="007D6E5D">
        <w:rPr>
          <w:lang w:bidi="fa-IR"/>
        </w:rPr>
        <w:t xml:space="preserve"> (system calls)</w:t>
      </w:r>
    </w:p>
    <w:p w14:paraId="62FAE493" w14:textId="06B0B0EE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Software application files</w:t>
      </w:r>
      <w:r w:rsidR="00742ABB">
        <w:rPr>
          <w:lang w:bidi="fa-IR"/>
        </w:rPr>
        <w:t xml:space="preserve">: lock files, </w:t>
      </w:r>
      <w:proofErr w:type="spellStart"/>
      <w:r w:rsidR="00853B10">
        <w:rPr>
          <w:lang w:bidi="fa-IR"/>
        </w:rPr>
        <w:t>tmp</w:t>
      </w:r>
      <w:proofErr w:type="spellEnd"/>
      <w:r w:rsidR="00853B10">
        <w:rPr>
          <w:lang w:bidi="fa-IR"/>
        </w:rPr>
        <w:t xml:space="preserve"> files,</w:t>
      </w:r>
    </w:p>
    <w:p w14:paraId="0EA60204" w14:textId="6D63AE2A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System files</w:t>
      </w:r>
      <w:r w:rsidR="007D6E5D">
        <w:rPr>
          <w:lang w:bidi="fa-IR"/>
        </w:rPr>
        <w:t>: node catalog in distributed systems</w:t>
      </w:r>
    </w:p>
    <w:p w14:paraId="4C684AEA" w14:textId="1B41D790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HTML/</w:t>
      </w:r>
      <w:proofErr w:type="spellStart"/>
      <w:r>
        <w:rPr>
          <w:lang w:bidi="fa-IR"/>
        </w:rPr>
        <w:t>Webscripts</w:t>
      </w:r>
      <w:proofErr w:type="spellEnd"/>
    </w:p>
    <w:p w14:paraId="47F77046" w14:textId="2738F8B0" w:rsidR="00621100" w:rsidRDefault="0062110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Memory allocation/deallocation/tampering/access: socket buffer</w:t>
      </w:r>
      <w:r w:rsidR="00742ABB">
        <w:rPr>
          <w:lang w:bidi="fa-IR"/>
        </w:rPr>
        <w:t>, kernel memory, kernel stack memory, loops counting buffer size</w:t>
      </w:r>
      <w:r w:rsidR="00853B10">
        <w:rPr>
          <w:lang w:bidi="fa-IR"/>
        </w:rPr>
        <w:t xml:space="preserve">, uninitialized memory, check </w:t>
      </w:r>
      <w:r w:rsidR="0016069F">
        <w:rPr>
          <w:lang w:bidi="fa-IR"/>
        </w:rPr>
        <w:t>boundary??</w:t>
      </w:r>
    </w:p>
    <w:p w14:paraId="16B80EC3" w14:textId="007EC572" w:rsidR="007D6E5D" w:rsidRDefault="007D6E5D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Web shell</w:t>
      </w:r>
    </w:p>
    <w:p w14:paraId="1A69460A" w14:textId="657B5DD7" w:rsidR="007D6E5D" w:rsidRDefault="007D6E5D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Marshalling/unmarshalling data objects to/from json</w:t>
      </w:r>
      <w:r w:rsidR="00742ABB">
        <w:rPr>
          <w:lang w:bidi="fa-IR"/>
        </w:rPr>
        <w:t>: deserializing class, deserializing polymorphic class</w:t>
      </w:r>
    </w:p>
    <w:p w14:paraId="5566ED51" w14:textId="70C681D2" w:rsidR="00742ABB" w:rsidRDefault="00742ABB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Android activity</w:t>
      </w:r>
    </w:p>
    <w:p w14:paraId="0A6F4742" w14:textId="6542BD46" w:rsidR="00742ABB" w:rsidRDefault="00742ABB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Type casting parts</w:t>
      </w:r>
    </w:p>
    <w:p w14:paraId="4C642210" w14:textId="2D64E76C" w:rsidR="00853B10" w:rsidRDefault="00853B10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Part of source code to be run</w:t>
      </w:r>
    </w:p>
    <w:p w14:paraId="130EE624" w14:textId="7C7E55F9" w:rsidR="00B0549B" w:rsidRDefault="00B0549B" w:rsidP="0062110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database</w:t>
      </w:r>
    </w:p>
    <w:p w14:paraId="595D43C4" w14:textId="0ED1627E" w:rsidR="007D6E5D" w:rsidRDefault="007D6E5D" w:rsidP="007D6E5D">
      <w:pPr>
        <w:rPr>
          <w:lang w:bidi="fa-IR"/>
        </w:rPr>
      </w:pPr>
    </w:p>
    <w:p w14:paraId="11BC3219" w14:textId="7BDAB701" w:rsidR="007D6E5D" w:rsidRDefault="007D6E5D" w:rsidP="007D6E5D">
      <w:pPr>
        <w:rPr>
          <w:lang w:bidi="fa-IR"/>
        </w:rPr>
      </w:pPr>
    </w:p>
    <w:p w14:paraId="10AB9DF9" w14:textId="76BAE4CB" w:rsidR="007D6E5D" w:rsidRDefault="007D6E5D" w:rsidP="007D6E5D">
      <w:pPr>
        <w:rPr>
          <w:lang w:bidi="fa-IR"/>
        </w:rPr>
      </w:pPr>
      <w:r>
        <w:rPr>
          <w:lang w:bidi="fa-IR"/>
        </w:rPr>
        <w:t>Architectural: add admin user</w:t>
      </w:r>
    </w:p>
    <w:p w14:paraId="7AE835AE" w14:textId="513F41AC" w:rsidR="00742ABB" w:rsidRDefault="00742ABB" w:rsidP="007D6E5D">
      <w:pPr>
        <w:rPr>
          <w:lang w:bidi="fa-IR"/>
        </w:rPr>
      </w:pPr>
      <w:r>
        <w:rPr>
          <w:lang w:bidi="fa-IR"/>
        </w:rPr>
        <w:t>Port interface management part of the operating systems</w:t>
      </w:r>
    </w:p>
    <w:p w14:paraId="02C74618" w14:textId="31D8BBB2" w:rsidR="00A17795" w:rsidRDefault="00A17795" w:rsidP="007D6E5D">
      <w:pPr>
        <w:rPr>
          <w:lang w:bidi="fa-IR"/>
        </w:rPr>
      </w:pPr>
    </w:p>
    <w:p w14:paraId="62A55F40" w14:textId="65F52D70" w:rsidR="00A17795" w:rsidRDefault="00A17795" w:rsidP="007D6E5D">
      <w:pPr>
        <w:rPr>
          <w:lang w:bidi="fa-IR"/>
        </w:rPr>
      </w:pPr>
      <w:r>
        <w:rPr>
          <w:lang w:bidi="fa-IR"/>
        </w:rPr>
        <w:t>Where?)</w:t>
      </w:r>
    </w:p>
    <w:p w14:paraId="14838AE6" w14:textId="56B22455" w:rsidR="00A17795" w:rsidRDefault="00A17795" w:rsidP="00A1779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System files: account information file (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/passwd)</w:t>
      </w:r>
      <w:r w:rsidR="00B0549B">
        <w:rPr>
          <w:lang w:bidi="fa-IR"/>
        </w:rPr>
        <w:t xml:space="preserve">, </w:t>
      </w:r>
      <w:proofErr w:type="spellStart"/>
      <w:r w:rsidR="00B0549B">
        <w:rPr>
          <w:lang w:bidi="fa-IR"/>
        </w:rPr>
        <w:t>dll</w:t>
      </w:r>
      <w:proofErr w:type="spellEnd"/>
      <w:r w:rsidR="00B0549B">
        <w:rPr>
          <w:lang w:bidi="fa-IR"/>
        </w:rPr>
        <w:t xml:space="preserve"> files</w:t>
      </w:r>
      <w:r w:rsidR="00BA061B">
        <w:rPr>
          <w:lang w:bidi="fa-IR"/>
        </w:rPr>
        <w:t>, ed</w:t>
      </w:r>
      <w:r w:rsidR="00C539EE">
        <w:rPr>
          <w:lang w:bidi="fa-IR"/>
        </w:rPr>
        <w:t>s files</w:t>
      </w:r>
    </w:p>
    <w:p w14:paraId="0A705FE5" w14:textId="19E5F540" w:rsidR="00A17795" w:rsidRDefault="00B0549B" w:rsidP="00A1779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Command line arguments</w:t>
      </w:r>
    </w:p>
    <w:p w14:paraId="2B282243" w14:textId="01FCD907" w:rsidR="00C539EE" w:rsidRDefault="00C539EE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Web requests: http post request, http get request, files in post requests</w:t>
      </w:r>
    </w:p>
    <w:p w14:paraId="5C1E9697" w14:textId="02F15B6F" w:rsidR="00C539EE" w:rsidRDefault="00C539EE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Packets: IPv6 packets</w:t>
      </w:r>
    </w:p>
    <w:p w14:paraId="004D73A4" w14:textId="5FEB1505" w:rsidR="00C539EE" w:rsidRDefault="00C539EE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Network sockets</w:t>
      </w:r>
    </w:p>
    <w:p w14:paraId="7220A080" w14:textId="29E45F60" w:rsidR="00C539EE" w:rsidRDefault="00C539EE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REST APIs</w:t>
      </w:r>
    </w:p>
    <w:p w14:paraId="392BA710" w14:textId="12FFF669" w:rsidR="00274D0A" w:rsidRDefault="00274D0A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Device related arguments</w:t>
      </w:r>
    </w:p>
    <w:p w14:paraId="009CE141" w14:textId="4EE28552" w:rsidR="00C73F8C" w:rsidRDefault="00C73F8C" w:rsidP="00C539E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Service</w:t>
      </w:r>
      <w:r w:rsidRPr="00C73F8C">
        <w:rPr>
          <w:lang w:bidi="fa-IR"/>
        </w:rPr>
        <w:t xml:space="preserve"> </w:t>
      </w:r>
      <w:r>
        <w:rPr>
          <w:lang w:bidi="fa-IR"/>
        </w:rPr>
        <w:t xml:space="preserve">requests: such as </w:t>
      </w:r>
      <w:r w:rsidRPr="00C73F8C">
        <w:rPr>
          <w:lang w:bidi="fa-IR"/>
        </w:rPr>
        <w:t>inter procedural communication</w:t>
      </w:r>
    </w:p>
    <w:p w14:paraId="63218782" w14:textId="14EC62E5" w:rsidR="00C73F8C" w:rsidRDefault="00C73F8C" w:rsidP="00C73F8C">
      <w:pPr>
        <w:rPr>
          <w:lang w:bidi="fa-IR"/>
        </w:rPr>
      </w:pPr>
    </w:p>
    <w:p w14:paraId="4B9AA63C" w14:textId="03C4D8ED" w:rsidR="00C73F8C" w:rsidRDefault="00C73F8C" w:rsidP="00C73F8C">
      <w:pPr>
        <w:rPr>
          <w:lang w:bidi="fa-IR"/>
        </w:rPr>
      </w:pPr>
      <w:r>
        <w:rPr>
          <w:lang w:bidi="fa-IR"/>
        </w:rPr>
        <w:t>Design-level</w:t>
      </w:r>
      <w:r w:rsidR="003C2029">
        <w:rPr>
          <w:lang w:bidi="fa-IR"/>
        </w:rPr>
        <w:t xml:space="preserve"> (system sub-modules)</w:t>
      </w:r>
      <w:r>
        <w:rPr>
          <w:lang w:bidi="fa-IR"/>
        </w:rPr>
        <w:t>:</w:t>
      </w:r>
    </w:p>
    <w:p w14:paraId="4264742F" w14:textId="748317E4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Application Configuration</w:t>
      </w:r>
    </w:p>
    <w:p w14:paraId="6438861A" w14:textId="1B2FADDF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File system handling</w:t>
      </w:r>
    </w:p>
    <w:p w14:paraId="36303BB3" w14:textId="4A026887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Installer components</w:t>
      </w:r>
    </w:p>
    <w:p w14:paraId="5970DE3B" w14:textId="6B318CB4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Update component</w:t>
      </w:r>
    </w:p>
    <w:p w14:paraId="53E1F2B6" w14:textId="4B675ED6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Editor</w:t>
      </w:r>
    </w:p>
    <w:p w14:paraId="57AE04FE" w14:textId="24141F86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Chat</w:t>
      </w:r>
    </w:p>
    <w:p w14:paraId="330A2A54" w14:textId="025623C1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User Console</w:t>
      </w:r>
    </w:p>
    <w:p w14:paraId="3DA64D73" w14:textId="1935D08C" w:rsidR="003C2029" w:rsidRDefault="003C2029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Web</w:t>
      </w:r>
      <w:r w:rsidR="00D46568">
        <w:rPr>
          <w:lang w:bidi="fa-IR"/>
        </w:rPr>
        <w:t xml:space="preserve"> </w:t>
      </w:r>
      <w:r>
        <w:rPr>
          <w:lang w:bidi="fa-IR"/>
        </w:rPr>
        <w:t xml:space="preserve">console </w:t>
      </w:r>
    </w:p>
    <w:p w14:paraId="408E4561" w14:textId="20A390CD" w:rsidR="00D46568" w:rsidRDefault="00D46568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Plugin administration</w:t>
      </w:r>
    </w:p>
    <w:p w14:paraId="3DF6C504" w14:textId="46ADA4D4" w:rsidR="00D46568" w:rsidRDefault="00D46568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Local access</w:t>
      </w:r>
    </w:p>
    <w:p w14:paraId="0E992632" w14:textId="5DCC1BC5" w:rsidR="00D46568" w:rsidRDefault="00D46568" w:rsidP="003C20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lastRenderedPageBreak/>
        <w:t>Port management interface</w:t>
      </w:r>
    </w:p>
    <w:p w14:paraId="1E169BDB" w14:textId="77777777" w:rsidR="00D46568" w:rsidRDefault="00D46568" w:rsidP="00D4656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File upload</w:t>
      </w:r>
    </w:p>
    <w:p w14:paraId="7A523D50" w14:textId="7B2BC334" w:rsidR="00D46568" w:rsidRDefault="00D46568" w:rsidP="00D46568">
      <w:pPr>
        <w:pStyle w:val="ListParagraph"/>
        <w:rPr>
          <w:lang w:bidi="fa-IR"/>
        </w:rPr>
      </w:pPr>
    </w:p>
    <w:p w14:paraId="2D73B102" w14:textId="4A5A75D0" w:rsidR="00583C95" w:rsidRDefault="00583C95" w:rsidP="00D46568">
      <w:pPr>
        <w:pStyle w:val="ListParagraph"/>
        <w:rPr>
          <w:lang w:bidi="fa-IR"/>
        </w:rPr>
      </w:pPr>
    </w:p>
    <w:p w14:paraId="0B668F79" w14:textId="50B6C071" w:rsidR="00583C95" w:rsidRDefault="00583C95" w:rsidP="00D46568">
      <w:pPr>
        <w:pStyle w:val="ListParagraph"/>
        <w:rPr>
          <w:lang w:bidi="fa-IR"/>
        </w:rPr>
      </w:pPr>
      <w:r>
        <w:rPr>
          <w:lang w:bidi="fa-IR"/>
        </w:rPr>
        <w:t>How</w:t>
      </w:r>
    </w:p>
    <w:p w14:paraId="0E019302" w14:textId="0D7002D1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Using third party library: encryption package</w:t>
      </w:r>
    </w:p>
    <w:p w14:paraId="1D28CDCA" w14:textId="1F662687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Improper permission: for accessing files, running </w:t>
      </w:r>
      <w:r w:rsidR="00CA56ED">
        <w:rPr>
          <w:lang w:bidi="fa-IR"/>
        </w:rPr>
        <w:t>scripts</w:t>
      </w:r>
    </w:p>
    <w:p w14:paraId="57ACCC95" w14:textId="287C8A36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Run executables based on accessible configuration files</w:t>
      </w:r>
    </w:p>
    <w:p w14:paraId="4CCF12A2" w14:textId="0C68154D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Mismatched type casting</w:t>
      </w:r>
    </w:p>
    <w:p w14:paraId="1005F2C2" w14:textId="1D57B753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Dynamic SQL query creation</w:t>
      </w:r>
    </w:p>
    <w:p w14:paraId="4920B99A" w14:textId="2E504D43" w:rsidR="00F326FF" w:rsidRDefault="00F326FF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Do not check</w:t>
      </w:r>
      <w:r w:rsidR="00D3150A">
        <w:rPr>
          <w:lang w:bidi="fa-IR"/>
        </w:rPr>
        <w:t>ing</w:t>
      </w:r>
      <w:r>
        <w:rPr>
          <w:lang w:bidi="fa-IR"/>
        </w:rPr>
        <w:t xml:space="preserve"> input file: type, size</w:t>
      </w:r>
    </w:p>
    <w:p w14:paraId="797DFEB0" w14:textId="511E48E7" w:rsidR="00F326FF" w:rsidRDefault="00CA56ED" w:rsidP="00D3150A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Using </w:t>
      </w:r>
      <w:r w:rsidR="00480AFC">
        <w:rPr>
          <w:lang w:bidi="fa-IR"/>
        </w:rPr>
        <w:t>dangerous techn</w:t>
      </w:r>
      <w:r w:rsidR="00560B7F">
        <w:rPr>
          <w:lang w:bidi="fa-IR"/>
        </w:rPr>
        <w:t>ology</w:t>
      </w:r>
      <w:r w:rsidR="00480AFC">
        <w:rPr>
          <w:lang w:bidi="fa-IR"/>
        </w:rPr>
        <w:t xml:space="preserve">: </w:t>
      </w:r>
      <w:r w:rsidR="00D3150A">
        <w:rPr>
          <w:lang w:bidi="fa-IR"/>
        </w:rPr>
        <w:t>CSS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filters</w:t>
      </w:r>
      <w:r w:rsidR="00480AFC">
        <w:rPr>
          <w:lang w:bidi="fa-IR"/>
        </w:rPr>
        <w:t xml:space="preserve">, </w:t>
      </w:r>
      <w:proofErr w:type="spellStart"/>
      <w:r w:rsidR="00480AFC">
        <w:rPr>
          <w:lang w:bidi="fa-IR"/>
        </w:rPr>
        <w:t>symlinks</w:t>
      </w:r>
      <w:proofErr w:type="spellEnd"/>
    </w:p>
    <w:p w14:paraId="6DE55557" w14:textId="1756863F" w:rsidR="00480AFC" w:rsidRDefault="00480AFC" w:rsidP="00D3150A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Using incorrect (unsafe) t</w:t>
      </w:r>
      <w:r w:rsidR="00560B7F">
        <w:rPr>
          <w:lang w:bidi="fa-IR"/>
        </w:rPr>
        <w:t>echnology</w:t>
      </w:r>
      <w:r>
        <w:rPr>
          <w:lang w:bidi="fa-IR"/>
        </w:rPr>
        <w:t>: http instead of https</w:t>
      </w:r>
    </w:p>
    <w:p w14:paraId="4C1EA1E9" w14:textId="2B0949B2" w:rsidR="00D3150A" w:rsidRDefault="00D3150A" w:rsidP="00F326FF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Unauthenticated access to account or services</w:t>
      </w:r>
    </w:p>
    <w:p w14:paraId="3B333A3D" w14:textId="3B506551" w:rsidR="00603876" w:rsidRPr="00603876" w:rsidRDefault="00603876" w:rsidP="006038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Sending multiple requests</w:t>
      </w:r>
      <w:r w:rsidR="00480AFC">
        <w:rPr>
          <w:rFonts w:ascii="Times New Roman" w:eastAsia="Times New Roman" w:hAnsi="Times New Roman" w:cs="Times New Roman"/>
        </w:rPr>
        <w:t xml:space="preserve"> or packets</w:t>
      </w:r>
      <w:r>
        <w:rPr>
          <w:rFonts w:ascii="Times New Roman" w:eastAsia="Times New Roman" w:hAnsi="Times New Roman" w:cs="Times New Roman"/>
        </w:rPr>
        <w:t xml:space="preserve"> together in short time</w:t>
      </w:r>
    </w:p>
    <w:p w14:paraId="7AA6062A" w14:textId="232AC17E" w:rsidR="00CA56ED" w:rsidRDefault="00CA56ED" w:rsidP="00560B7F">
      <w:pPr>
        <w:rPr>
          <w:lang w:bidi="fa-IR"/>
        </w:rPr>
      </w:pPr>
    </w:p>
    <w:p w14:paraId="3A4DD5C4" w14:textId="570E959F" w:rsidR="00560B7F" w:rsidRDefault="00560B7F" w:rsidP="00560B7F">
      <w:pPr>
        <w:rPr>
          <w:lang w:bidi="fa-IR"/>
        </w:rPr>
      </w:pPr>
    </w:p>
    <w:p w14:paraId="658ED14C" w14:textId="50C16DC4" w:rsidR="00560B7F" w:rsidRDefault="00087DE8" w:rsidP="00560B7F">
      <w:pPr>
        <w:rPr>
          <w:lang w:bidi="fa-IR"/>
        </w:rPr>
      </w:pPr>
      <w:r>
        <w:rPr>
          <w:lang w:bidi="fa-IR"/>
        </w:rPr>
        <w:t>Input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1980"/>
        <w:gridCol w:w="3775"/>
      </w:tblGrid>
      <w:tr w:rsidR="00EB6DC3" w14:paraId="74945759" w14:textId="5B839B50" w:rsidTr="00EB6DC3">
        <w:tc>
          <w:tcPr>
            <w:tcW w:w="1165" w:type="dxa"/>
          </w:tcPr>
          <w:p w14:paraId="3769F5DE" w14:textId="108D264F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770A1465" w14:textId="12035495" w:rsidR="00EB6DC3" w:rsidRDefault="00EB6DC3" w:rsidP="00560B7F">
            <w:pPr>
              <w:rPr>
                <w:lang w:bidi="fa-IR"/>
              </w:rPr>
            </w:pPr>
            <w:r>
              <w:rPr>
                <w:lang w:bidi="fa-IR"/>
              </w:rPr>
              <w:t>Tiff file</w:t>
            </w:r>
          </w:p>
        </w:tc>
        <w:tc>
          <w:tcPr>
            <w:tcW w:w="1980" w:type="dxa"/>
          </w:tcPr>
          <w:p w14:paraId="58BD6339" w14:textId="291AF16F" w:rsidR="00EB6DC3" w:rsidRDefault="00EB6DC3" w:rsidP="00560B7F">
            <w:pPr>
              <w:rPr>
                <w:lang w:bidi="fa-IR"/>
              </w:rPr>
            </w:pPr>
            <w:r w:rsidRPr="00087DE8">
              <w:rPr>
                <w:lang w:bidi="fa-IR"/>
              </w:rPr>
              <w:t>CVE-2020-6067</w:t>
            </w:r>
          </w:p>
        </w:tc>
        <w:tc>
          <w:tcPr>
            <w:tcW w:w="3775" w:type="dxa"/>
          </w:tcPr>
          <w:p w14:paraId="62EA2E24" w14:textId="6448B07D" w:rsidR="00EB6DC3" w:rsidRPr="00087DE8" w:rsidRDefault="00EB6DC3" w:rsidP="00560B7F">
            <w:pPr>
              <w:rPr>
                <w:lang w:bidi="fa-IR"/>
              </w:rPr>
            </w:pPr>
            <w:r w:rsidRPr="00EB6DC3">
              <w:rPr>
                <w:lang w:bidi="fa-IR"/>
              </w:rPr>
              <w:t>Out-of-bounds Write</w:t>
            </w:r>
          </w:p>
        </w:tc>
      </w:tr>
      <w:tr w:rsidR="00EB6DC3" w14:paraId="3F28F6FC" w14:textId="4CF9125D" w:rsidTr="00EB6DC3">
        <w:tc>
          <w:tcPr>
            <w:tcW w:w="1165" w:type="dxa"/>
          </w:tcPr>
          <w:p w14:paraId="79E7E2C5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4FF3A011" w14:textId="5BABEE55" w:rsidR="00EB6DC3" w:rsidRDefault="00EB6DC3" w:rsidP="00560B7F">
            <w:pPr>
              <w:rPr>
                <w:lang w:bidi="fa-IR"/>
              </w:rPr>
            </w:pPr>
            <w:r>
              <w:rPr>
                <w:lang w:bidi="fa-IR"/>
              </w:rPr>
              <w:t>XML</w:t>
            </w:r>
          </w:p>
        </w:tc>
        <w:tc>
          <w:tcPr>
            <w:tcW w:w="1980" w:type="dxa"/>
          </w:tcPr>
          <w:p w14:paraId="505099CC" w14:textId="12CD8407" w:rsidR="00EB6DC3" w:rsidRDefault="00EB6DC3" w:rsidP="00560B7F">
            <w:pPr>
              <w:rPr>
                <w:lang w:bidi="fa-IR"/>
              </w:rPr>
            </w:pPr>
            <w:r w:rsidRPr="00EB6DC3">
              <w:rPr>
                <w:lang w:bidi="fa-IR"/>
              </w:rPr>
              <w:t>CVE-2020-6238</w:t>
            </w:r>
          </w:p>
        </w:tc>
        <w:tc>
          <w:tcPr>
            <w:tcW w:w="3775" w:type="dxa"/>
          </w:tcPr>
          <w:p w14:paraId="0A425A39" w14:textId="0FE6BB19" w:rsidR="00EB6DC3" w:rsidRDefault="00DF6EC9" w:rsidP="00560B7F">
            <w:pPr>
              <w:rPr>
                <w:lang w:bidi="fa-IR"/>
              </w:rPr>
            </w:pPr>
            <w:r>
              <w:rPr>
                <w:lang w:bidi="fa-IR"/>
              </w:rPr>
              <w:t>CWE-20</w:t>
            </w:r>
            <w:r w:rsidR="00EB6DC3" w:rsidRPr="00EB6DC3">
              <w:rPr>
                <w:lang w:bidi="fa-IR"/>
              </w:rPr>
              <w:t>Improper Input Validation</w:t>
            </w:r>
          </w:p>
        </w:tc>
      </w:tr>
      <w:tr w:rsidR="00EB6DC3" w14:paraId="1E7FF603" w14:textId="2E8BE76B" w:rsidTr="00EB6DC3">
        <w:tc>
          <w:tcPr>
            <w:tcW w:w="1165" w:type="dxa"/>
          </w:tcPr>
          <w:p w14:paraId="2197ED27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26A182D0" w14:textId="77777777" w:rsidR="00EB6DC3" w:rsidRDefault="00EB6DC3" w:rsidP="00560B7F">
            <w:pPr>
              <w:rPr>
                <w:lang w:bidi="fa-IR"/>
              </w:rPr>
            </w:pPr>
            <w:r>
              <w:rPr>
                <w:lang w:bidi="fa-IR"/>
              </w:rPr>
              <w:t>BLOB</w:t>
            </w:r>
          </w:p>
          <w:p w14:paraId="5C71AF35" w14:textId="4EDAF15E" w:rsidR="00EB6DC3" w:rsidRPr="00EB6DC3" w:rsidRDefault="00EB6DC3" w:rsidP="00EB6DC3">
            <w:pPr>
              <w:jc w:val="both"/>
              <w:rPr>
                <w:sz w:val="16"/>
                <w:szCs w:val="16"/>
                <w:lang w:bidi="fa-IR"/>
              </w:rPr>
            </w:pPr>
            <w:r w:rsidRPr="00EB6DC3">
              <w:rPr>
                <w:sz w:val="16"/>
                <w:szCs w:val="16"/>
                <w:lang w:bidi="fa-IR"/>
              </w:rPr>
              <w:t>A binary large object (blob) is concentrated binary data that’s compressed into an individual file inside a database. The large size of the file means they need special storage treatment. Blobs are binary, which means they are usually images, audio or other media.</w:t>
            </w:r>
          </w:p>
        </w:tc>
        <w:tc>
          <w:tcPr>
            <w:tcW w:w="1980" w:type="dxa"/>
          </w:tcPr>
          <w:p w14:paraId="105B6D62" w14:textId="5C6811C7" w:rsidR="00EB6DC3" w:rsidRDefault="00EB6DC3" w:rsidP="00560B7F">
            <w:pPr>
              <w:rPr>
                <w:lang w:bidi="fa-IR"/>
              </w:rPr>
            </w:pPr>
            <w:r w:rsidRPr="00EB6DC3">
              <w:rPr>
                <w:lang w:bidi="fa-IR"/>
              </w:rPr>
              <w:t>CVE-2020-7248</w:t>
            </w:r>
          </w:p>
        </w:tc>
        <w:tc>
          <w:tcPr>
            <w:tcW w:w="3775" w:type="dxa"/>
          </w:tcPr>
          <w:p w14:paraId="4839BBE1" w14:textId="70CCB781" w:rsidR="00EB6DC3" w:rsidRDefault="00EB6DC3" w:rsidP="00560B7F">
            <w:pPr>
              <w:rPr>
                <w:lang w:bidi="fa-IR"/>
              </w:rPr>
            </w:pPr>
            <w:r w:rsidRPr="00EB6DC3">
              <w:rPr>
                <w:lang w:bidi="fa-IR"/>
              </w:rPr>
              <w:t>Out-of-bounds Write</w:t>
            </w:r>
          </w:p>
        </w:tc>
      </w:tr>
      <w:tr w:rsidR="00EB6DC3" w14:paraId="58D90223" w14:textId="69E96F91" w:rsidTr="00EB6DC3">
        <w:tc>
          <w:tcPr>
            <w:tcW w:w="1165" w:type="dxa"/>
          </w:tcPr>
          <w:p w14:paraId="2E0D876A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3B59AECE" w14:textId="77777777" w:rsidR="00EB6DC3" w:rsidRPr="00EB6DC3" w:rsidRDefault="00EB6DC3" w:rsidP="00EB6DC3">
            <w:pPr>
              <w:rPr>
                <w:sz w:val="16"/>
                <w:szCs w:val="16"/>
                <w:lang w:bidi="fa-IR"/>
              </w:rPr>
            </w:pPr>
            <w:r w:rsidRPr="00EB6DC3">
              <w:rPr>
                <w:lang w:bidi="fa-IR"/>
              </w:rPr>
              <w:t>YAML</w:t>
            </w:r>
          </w:p>
          <w:p w14:paraId="5810BB6F" w14:textId="7A93DF3D" w:rsidR="00EB6DC3" w:rsidRPr="00EB6DC3" w:rsidRDefault="00EB6DC3" w:rsidP="00EB6DC3">
            <w:pPr>
              <w:rPr>
                <w:sz w:val="16"/>
                <w:szCs w:val="16"/>
                <w:lang w:bidi="fa-IR"/>
              </w:rPr>
            </w:pPr>
            <w:r w:rsidRPr="00EB6DC3">
              <w:rPr>
                <w:sz w:val="16"/>
                <w:szCs w:val="16"/>
                <w:lang w:bidi="fa-IR"/>
              </w:rPr>
              <w:t xml:space="preserve">It’s basically a human-readable structured data format. It is less complex and ungainly than XML or </w:t>
            </w:r>
            <w:proofErr w:type="gramStart"/>
            <w:r w:rsidRPr="00EB6DC3">
              <w:rPr>
                <w:sz w:val="16"/>
                <w:szCs w:val="16"/>
                <w:lang w:bidi="fa-IR"/>
              </w:rPr>
              <w:t>JSON, but</w:t>
            </w:r>
            <w:proofErr w:type="gramEnd"/>
            <w:r w:rsidRPr="00EB6DC3">
              <w:rPr>
                <w:sz w:val="16"/>
                <w:szCs w:val="16"/>
                <w:lang w:bidi="fa-IR"/>
              </w:rPr>
              <w:t xml:space="preserve"> provides similar capabilities. It essentially allows you to provide powerful configuration settings, without having to learn a more complex code type like CSS, JavaScript, and PHP.</w:t>
            </w:r>
          </w:p>
        </w:tc>
        <w:tc>
          <w:tcPr>
            <w:tcW w:w="1980" w:type="dxa"/>
          </w:tcPr>
          <w:p w14:paraId="14F36792" w14:textId="3489D96B" w:rsidR="00EB6DC3" w:rsidRDefault="000D1D5D" w:rsidP="00560B7F">
            <w:pPr>
              <w:rPr>
                <w:lang w:bidi="fa-IR"/>
              </w:rPr>
            </w:pPr>
            <w:r w:rsidRPr="000D1D5D">
              <w:rPr>
                <w:lang w:bidi="fa-IR"/>
              </w:rPr>
              <w:t>CVE-2020-1947</w:t>
            </w:r>
          </w:p>
        </w:tc>
        <w:tc>
          <w:tcPr>
            <w:tcW w:w="3775" w:type="dxa"/>
          </w:tcPr>
          <w:p w14:paraId="3B69FCCC" w14:textId="15AB870E" w:rsidR="00EB6DC3" w:rsidRDefault="008D7460" w:rsidP="00560B7F">
            <w:pPr>
              <w:rPr>
                <w:lang w:bidi="fa-IR"/>
              </w:rPr>
            </w:pPr>
            <w:r>
              <w:rPr>
                <w:lang w:bidi="fa-IR"/>
              </w:rPr>
              <w:t>CWE-502-</w:t>
            </w:r>
            <w:r w:rsidR="000D1D5D" w:rsidRPr="000D1D5D">
              <w:rPr>
                <w:lang w:bidi="fa-IR"/>
              </w:rPr>
              <w:t>Deserialization of Untrusted Data</w:t>
            </w:r>
          </w:p>
        </w:tc>
      </w:tr>
      <w:tr w:rsidR="00EB6DC3" w14:paraId="72C87760" w14:textId="6C13DFE5" w:rsidTr="00EB6DC3">
        <w:tc>
          <w:tcPr>
            <w:tcW w:w="1165" w:type="dxa"/>
          </w:tcPr>
          <w:p w14:paraId="1833D81A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6D69C077" w14:textId="77777777" w:rsidR="00DF6EC9" w:rsidRPr="00DF6EC9" w:rsidRDefault="00DF6EC9" w:rsidP="00DF6EC9">
            <w:pPr>
              <w:rPr>
                <w:lang w:bidi="fa-IR"/>
              </w:rPr>
            </w:pPr>
            <w:r w:rsidRPr="00DF6EC9">
              <w:rPr>
                <w:lang w:bidi="fa-IR"/>
              </w:rPr>
              <w:t>Android Parcel</w:t>
            </w:r>
          </w:p>
          <w:p w14:paraId="17F619B1" w14:textId="0D09937D" w:rsidR="00EB6DC3" w:rsidRPr="00DF6EC9" w:rsidRDefault="00DF6EC9" w:rsidP="00DF6EC9">
            <w:pPr>
              <w:rPr>
                <w:sz w:val="16"/>
                <w:szCs w:val="16"/>
                <w:lang w:bidi="fa-IR"/>
              </w:rPr>
            </w:pPr>
            <w:r w:rsidRPr="00DF6EC9">
              <w:rPr>
                <w:sz w:val="16"/>
                <w:szCs w:val="16"/>
                <w:lang w:bidi="fa-IR"/>
              </w:rPr>
              <w:t>Android Parcel would be that of a message container for lightweight, high-performance Inter-process communication (IPC). .</w:t>
            </w:r>
          </w:p>
        </w:tc>
        <w:tc>
          <w:tcPr>
            <w:tcW w:w="1980" w:type="dxa"/>
          </w:tcPr>
          <w:p w14:paraId="57445046" w14:textId="0B1F2364" w:rsidR="00EB6DC3" w:rsidRDefault="00DF6EC9" w:rsidP="00560B7F">
            <w:pPr>
              <w:rPr>
                <w:lang w:bidi="fa-IR"/>
              </w:rPr>
            </w:pPr>
            <w:r w:rsidRPr="00DF6EC9">
              <w:rPr>
                <w:lang w:bidi="fa-IR"/>
              </w:rPr>
              <w:t>CVE-2020-0017</w:t>
            </w:r>
          </w:p>
        </w:tc>
        <w:tc>
          <w:tcPr>
            <w:tcW w:w="3775" w:type="dxa"/>
          </w:tcPr>
          <w:p w14:paraId="51814076" w14:textId="7673CDFD" w:rsidR="00EB6DC3" w:rsidRDefault="00DF6EC9" w:rsidP="00560B7F">
            <w:pPr>
              <w:rPr>
                <w:lang w:bidi="fa-IR"/>
              </w:rPr>
            </w:pPr>
            <w:r>
              <w:rPr>
                <w:lang w:bidi="fa-IR"/>
              </w:rPr>
              <w:t>CWE-200-</w:t>
            </w:r>
            <w:r>
              <w:t xml:space="preserve"> </w:t>
            </w:r>
            <w:r w:rsidRPr="00DF6EC9">
              <w:rPr>
                <w:lang w:bidi="fa-IR"/>
              </w:rPr>
              <w:t>Exposure of Sensitive Information to an Unauthorized Actor</w:t>
            </w:r>
          </w:p>
        </w:tc>
      </w:tr>
      <w:tr w:rsidR="00695646" w14:paraId="79F8AB40" w14:textId="6692DAD6" w:rsidTr="00EB6DC3">
        <w:tc>
          <w:tcPr>
            <w:tcW w:w="1165" w:type="dxa"/>
          </w:tcPr>
          <w:p w14:paraId="0F9897F0" w14:textId="77777777" w:rsidR="00695646" w:rsidRDefault="00695646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 w:val="restart"/>
          </w:tcPr>
          <w:p w14:paraId="6C09819D" w14:textId="09E30C5C" w:rsidR="00695646" w:rsidRDefault="00695646" w:rsidP="00560B7F">
            <w:pPr>
              <w:rPr>
                <w:lang w:bidi="fa-IR"/>
              </w:rPr>
            </w:pPr>
            <w:r w:rsidRPr="004B04F4">
              <w:rPr>
                <w:lang w:bidi="fa-IR"/>
              </w:rPr>
              <w:t xml:space="preserve">JSON </w:t>
            </w:r>
          </w:p>
        </w:tc>
        <w:tc>
          <w:tcPr>
            <w:tcW w:w="1980" w:type="dxa"/>
          </w:tcPr>
          <w:p w14:paraId="1569571C" w14:textId="77777777" w:rsidR="00695646" w:rsidRDefault="00695646" w:rsidP="00560B7F">
            <w:pPr>
              <w:rPr>
                <w:lang w:bidi="fa-IR"/>
              </w:rPr>
            </w:pPr>
            <w:r w:rsidRPr="004B04F4">
              <w:rPr>
                <w:lang w:bidi="fa-IR"/>
              </w:rPr>
              <w:t>CVE-2019-10749</w:t>
            </w:r>
          </w:p>
          <w:p w14:paraId="06D7B6C3" w14:textId="77777777" w:rsidR="00695646" w:rsidRDefault="00695646" w:rsidP="00560B7F">
            <w:pPr>
              <w:rPr>
                <w:lang w:bidi="fa-IR"/>
              </w:rPr>
            </w:pPr>
            <w:r w:rsidRPr="00FE0E66">
              <w:rPr>
                <w:lang w:bidi="fa-IR"/>
              </w:rPr>
              <w:t>CVE-2019-10748</w:t>
            </w:r>
          </w:p>
          <w:p w14:paraId="43BE636A" w14:textId="1CB807EA" w:rsidR="00695646" w:rsidRDefault="00695646" w:rsidP="00560B7F">
            <w:pPr>
              <w:rPr>
                <w:lang w:bidi="fa-IR"/>
              </w:rPr>
            </w:pPr>
          </w:p>
        </w:tc>
        <w:tc>
          <w:tcPr>
            <w:tcW w:w="3775" w:type="dxa"/>
          </w:tcPr>
          <w:p w14:paraId="2AE23A21" w14:textId="1577C664" w:rsidR="00695646" w:rsidRDefault="00695646" w:rsidP="00560B7F">
            <w:pPr>
              <w:rPr>
                <w:lang w:bidi="fa-IR"/>
              </w:rPr>
            </w:pPr>
            <w:r>
              <w:rPr>
                <w:lang w:bidi="fa-IR"/>
              </w:rPr>
              <w:t>CWE-89-</w:t>
            </w:r>
            <w:r>
              <w:t xml:space="preserve"> </w:t>
            </w:r>
            <w:r w:rsidRPr="00FE0E66">
              <w:rPr>
                <w:lang w:bidi="fa-IR"/>
              </w:rPr>
              <w:t>Improper Neutralization of Special Elements used in an SQL Command ('SQL Injection')</w:t>
            </w:r>
          </w:p>
        </w:tc>
      </w:tr>
      <w:tr w:rsidR="00695646" w14:paraId="3B284891" w14:textId="77777777" w:rsidTr="00EB6DC3">
        <w:tc>
          <w:tcPr>
            <w:tcW w:w="1165" w:type="dxa"/>
          </w:tcPr>
          <w:p w14:paraId="529EF9FA" w14:textId="77777777" w:rsidR="00695646" w:rsidRDefault="00695646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/>
          </w:tcPr>
          <w:p w14:paraId="37E8E07C" w14:textId="77777777" w:rsidR="00695646" w:rsidRPr="004B04F4" w:rsidRDefault="00695646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7BF8C7C4" w14:textId="5B144A3D" w:rsidR="00695646" w:rsidRPr="004B04F4" w:rsidRDefault="00695646" w:rsidP="00560B7F">
            <w:pPr>
              <w:rPr>
                <w:lang w:bidi="fa-IR"/>
              </w:rPr>
            </w:pPr>
            <w:r w:rsidRPr="00695646">
              <w:rPr>
                <w:lang w:bidi="fa-IR"/>
              </w:rPr>
              <w:t>CVE-2018-7489</w:t>
            </w:r>
          </w:p>
        </w:tc>
        <w:tc>
          <w:tcPr>
            <w:tcW w:w="3775" w:type="dxa"/>
          </w:tcPr>
          <w:p w14:paraId="1214986D" w14:textId="13761EBC" w:rsidR="00695646" w:rsidRDefault="00695646" w:rsidP="00560B7F">
            <w:pPr>
              <w:rPr>
                <w:lang w:bidi="fa-IR"/>
              </w:rPr>
            </w:pPr>
            <w:r>
              <w:rPr>
                <w:lang w:bidi="fa-IR"/>
              </w:rPr>
              <w:t>CWE-184-</w:t>
            </w:r>
            <w:r>
              <w:t xml:space="preserve"> </w:t>
            </w:r>
            <w:r w:rsidRPr="00695646">
              <w:rPr>
                <w:lang w:bidi="fa-IR"/>
              </w:rPr>
              <w:t>Incomplete List of Disallowed Inputs</w:t>
            </w:r>
          </w:p>
        </w:tc>
      </w:tr>
      <w:tr w:rsidR="008532B4" w14:paraId="3F7E7B85" w14:textId="77777777" w:rsidTr="00EB6DC3">
        <w:tc>
          <w:tcPr>
            <w:tcW w:w="1165" w:type="dxa"/>
          </w:tcPr>
          <w:p w14:paraId="2DFB0811" w14:textId="77777777" w:rsidR="008532B4" w:rsidRDefault="008532B4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 w:val="restart"/>
          </w:tcPr>
          <w:p w14:paraId="12713418" w14:textId="77777777" w:rsidR="008532B4" w:rsidRPr="004B04F4" w:rsidRDefault="008532B4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1BE82DE0" w14:textId="1582131A" w:rsidR="008532B4" w:rsidRPr="00695646" w:rsidRDefault="008532B4" w:rsidP="00560B7F">
            <w:pPr>
              <w:rPr>
                <w:lang w:bidi="fa-IR"/>
              </w:rPr>
            </w:pPr>
            <w:r w:rsidRPr="00695646">
              <w:rPr>
                <w:lang w:bidi="fa-IR"/>
              </w:rPr>
              <w:t>CVE-2018-18836</w:t>
            </w:r>
          </w:p>
        </w:tc>
        <w:tc>
          <w:tcPr>
            <w:tcW w:w="3775" w:type="dxa"/>
          </w:tcPr>
          <w:p w14:paraId="3534A3D9" w14:textId="28105D7C" w:rsidR="008532B4" w:rsidRDefault="008532B4" w:rsidP="00560B7F">
            <w:pPr>
              <w:rPr>
                <w:lang w:bidi="fa-IR"/>
              </w:rPr>
            </w:pPr>
            <w:r>
              <w:rPr>
                <w:lang w:bidi="fa-IR"/>
              </w:rPr>
              <w:t>CWE-74-</w:t>
            </w:r>
            <w:r>
              <w:t xml:space="preserve"> </w:t>
            </w:r>
            <w:r w:rsidRPr="00695646">
              <w:rPr>
                <w:lang w:bidi="fa-IR"/>
              </w:rPr>
              <w:t>Improper Neutralization of Special Elements in Output Used by a Downstream Component ('Injection')</w:t>
            </w:r>
          </w:p>
        </w:tc>
      </w:tr>
      <w:tr w:rsidR="008532B4" w14:paraId="69006FB5" w14:textId="77777777" w:rsidTr="00EB6DC3">
        <w:tc>
          <w:tcPr>
            <w:tcW w:w="1165" w:type="dxa"/>
          </w:tcPr>
          <w:p w14:paraId="40939F01" w14:textId="77777777" w:rsidR="008532B4" w:rsidRDefault="008532B4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/>
          </w:tcPr>
          <w:p w14:paraId="7A47D089" w14:textId="77777777" w:rsidR="008532B4" w:rsidRPr="004B04F4" w:rsidRDefault="008532B4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30181C8B" w14:textId="59E0F3D1" w:rsidR="008532B4" w:rsidRPr="00695646" w:rsidRDefault="008532B4" w:rsidP="00560B7F">
            <w:pPr>
              <w:rPr>
                <w:lang w:bidi="fa-IR"/>
              </w:rPr>
            </w:pPr>
            <w:r w:rsidRPr="00352796">
              <w:rPr>
                <w:lang w:bidi="fa-IR"/>
              </w:rPr>
              <w:t>CVE-2017-18349</w:t>
            </w:r>
          </w:p>
        </w:tc>
        <w:tc>
          <w:tcPr>
            <w:tcW w:w="3775" w:type="dxa"/>
          </w:tcPr>
          <w:p w14:paraId="280BD53E" w14:textId="3A661B95" w:rsidR="008532B4" w:rsidRDefault="008532B4" w:rsidP="00560B7F">
            <w:pPr>
              <w:rPr>
                <w:lang w:bidi="fa-IR"/>
              </w:rPr>
            </w:pPr>
            <w:r>
              <w:rPr>
                <w:lang w:bidi="fa-IR"/>
              </w:rPr>
              <w:t>CWE20-</w:t>
            </w:r>
            <w:r w:rsidRPr="00724810">
              <w:rPr>
                <w:lang w:bidi="fa-IR"/>
              </w:rPr>
              <w:t>Improper Input Validation</w:t>
            </w:r>
          </w:p>
        </w:tc>
      </w:tr>
      <w:tr w:rsidR="008532B4" w14:paraId="3E98CCA6" w14:textId="77777777" w:rsidTr="00EB6DC3">
        <w:tc>
          <w:tcPr>
            <w:tcW w:w="1165" w:type="dxa"/>
          </w:tcPr>
          <w:p w14:paraId="7257A88A" w14:textId="77777777" w:rsidR="008532B4" w:rsidRDefault="008532B4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/>
          </w:tcPr>
          <w:p w14:paraId="27E9BB5B" w14:textId="77777777" w:rsidR="008532B4" w:rsidRPr="004B04F4" w:rsidRDefault="008532B4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4CC56A66" w14:textId="7E347EE2" w:rsidR="008532B4" w:rsidRPr="00352796" w:rsidRDefault="008532B4" w:rsidP="00560B7F">
            <w:pPr>
              <w:rPr>
                <w:lang w:bidi="fa-IR"/>
              </w:rPr>
            </w:pPr>
            <w:r w:rsidRPr="00352796">
              <w:rPr>
                <w:lang w:bidi="fa-IR"/>
              </w:rPr>
              <w:t>CVE-2017-17485</w:t>
            </w:r>
          </w:p>
        </w:tc>
        <w:tc>
          <w:tcPr>
            <w:tcW w:w="3775" w:type="dxa"/>
          </w:tcPr>
          <w:p w14:paraId="4C8FAAD0" w14:textId="04F05A48" w:rsidR="008532B4" w:rsidRDefault="008532B4" w:rsidP="00560B7F">
            <w:pPr>
              <w:rPr>
                <w:lang w:bidi="fa-IR"/>
              </w:rPr>
            </w:pPr>
            <w:r>
              <w:rPr>
                <w:lang w:bidi="fa-IR"/>
              </w:rPr>
              <w:t>CWE-502-</w:t>
            </w:r>
            <w:r>
              <w:t xml:space="preserve"> </w:t>
            </w:r>
            <w:r w:rsidRPr="00352796">
              <w:rPr>
                <w:lang w:bidi="fa-IR"/>
              </w:rPr>
              <w:t>Deserialization of Untrusted Data</w:t>
            </w:r>
          </w:p>
        </w:tc>
      </w:tr>
      <w:tr w:rsidR="008532B4" w14:paraId="4229E0AA" w14:textId="77777777" w:rsidTr="00EB6DC3">
        <w:tc>
          <w:tcPr>
            <w:tcW w:w="1165" w:type="dxa"/>
          </w:tcPr>
          <w:p w14:paraId="31FA4B7C" w14:textId="77777777" w:rsidR="008532B4" w:rsidRDefault="008532B4" w:rsidP="00560B7F">
            <w:pPr>
              <w:rPr>
                <w:lang w:bidi="fa-IR"/>
              </w:rPr>
            </w:pPr>
          </w:p>
        </w:tc>
        <w:tc>
          <w:tcPr>
            <w:tcW w:w="2430" w:type="dxa"/>
            <w:vMerge/>
          </w:tcPr>
          <w:p w14:paraId="6A2E990E" w14:textId="77777777" w:rsidR="008532B4" w:rsidRPr="004B04F4" w:rsidRDefault="008532B4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18B29318" w14:textId="0A10C87A" w:rsidR="008532B4" w:rsidRPr="00352796" w:rsidRDefault="008532B4" w:rsidP="00560B7F">
            <w:pPr>
              <w:rPr>
                <w:lang w:bidi="fa-IR"/>
              </w:rPr>
            </w:pPr>
            <w:r w:rsidRPr="00005BB3">
              <w:rPr>
                <w:lang w:bidi="fa-IR"/>
              </w:rPr>
              <w:t>CVE-2014-5017</w:t>
            </w:r>
          </w:p>
        </w:tc>
        <w:tc>
          <w:tcPr>
            <w:tcW w:w="3775" w:type="dxa"/>
          </w:tcPr>
          <w:p w14:paraId="15C1AD81" w14:textId="6D62D1F3" w:rsidR="008532B4" w:rsidRDefault="008532B4" w:rsidP="00560B7F">
            <w:pPr>
              <w:rPr>
                <w:lang w:bidi="fa-IR"/>
              </w:rPr>
            </w:pPr>
            <w:r>
              <w:rPr>
                <w:lang w:bidi="fa-IR"/>
              </w:rPr>
              <w:t>CWE-89-</w:t>
            </w:r>
            <w:r>
              <w:t xml:space="preserve"> </w:t>
            </w:r>
            <w:r w:rsidRPr="00005BB3">
              <w:rPr>
                <w:lang w:bidi="fa-IR"/>
              </w:rPr>
              <w:t>Improper Neutralization of Special Elements used in an SQL Command ('SQL Injection')</w:t>
            </w:r>
          </w:p>
        </w:tc>
      </w:tr>
      <w:tr w:rsidR="008532B4" w14:paraId="66D4014F" w14:textId="77777777" w:rsidTr="00EB6DC3">
        <w:tc>
          <w:tcPr>
            <w:tcW w:w="1165" w:type="dxa"/>
          </w:tcPr>
          <w:p w14:paraId="6080E794" w14:textId="77777777" w:rsidR="008532B4" w:rsidRDefault="008532B4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4C410A82" w14:textId="77777777" w:rsidR="008532B4" w:rsidRPr="004B04F4" w:rsidRDefault="008532B4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763CECB9" w14:textId="50AB1ABA" w:rsidR="008532B4" w:rsidRPr="00005BB3" w:rsidRDefault="008532B4" w:rsidP="00560B7F">
            <w:pPr>
              <w:rPr>
                <w:lang w:bidi="fa-IR"/>
              </w:rPr>
            </w:pPr>
            <w:r w:rsidRPr="008532B4">
              <w:rPr>
                <w:lang w:bidi="fa-IR"/>
              </w:rPr>
              <w:t>CVE-2014-3994</w:t>
            </w:r>
          </w:p>
        </w:tc>
        <w:tc>
          <w:tcPr>
            <w:tcW w:w="3775" w:type="dxa"/>
          </w:tcPr>
          <w:p w14:paraId="1A526AB2" w14:textId="25FE851B" w:rsidR="008532B4" w:rsidRDefault="008532B4" w:rsidP="00560B7F">
            <w:pPr>
              <w:rPr>
                <w:lang w:bidi="fa-IR"/>
              </w:rPr>
            </w:pPr>
            <w:r>
              <w:rPr>
                <w:lang w:bidi="fa-IR"/>
              </w:rPr>
              <w:t>CWE-79-</w:t>
            </w:r>
            <w:r>
              <w:t xml:space="preserve"> </w:t>
            </w:r>
            <w:r w:rsidRPr="008532B4">
              <w:rPr>
                <w:lang w:bidi="fa-IR"/>
              </w:rPr>
              <w:t>Improper Neutralization of Input During Web Page Generation ('Cross-site Scripting')</w:t>
            </w:r>
          </w:p>
        </w:tc>
      </w:tr>
      <w:tr w:rsidR="00EB6DC3" w14:paraId="44D9814A" w14:textId="43DCDD87" w:rsidTr="00EB6DC3">
        <w:tc>
          <w:tcPr>
            <w:tcW w:w="1165" w:type="dxa"/>
          </w:tcPr>
          <w:p w14:paraId="53CEBCF8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3D3466B6" w14:textId="637C257F" w:rsidR="00EB6DC3" w:rsidRDefault="00724810" w:rsidP="00560B7F">
            <w:pPr>
              <w:rPr>
                <w:lang w:bidi="fa-IR"/>
              </w:rPr>
            </w:pPr>
            <w:r w:rsidRPr="00724810">
              <w:rPr>
                <w:lang w:bidi="fa-IR"/>
              </w:rPr>
              <w:t>IPv4 packet</w:t>
            </w:r>
          </w:p>
        </w:tc>
        <w:tc>
          <w:tcPr>
            <w:tcW w:w="1980" w:type="dxa"/>
          </w:tcPr>
          <w:p w14:paraId="1E552E2F" w14:textId="082B03EE" w:rsidR="00EB6DC3" w:rsidRDefault="00724810" w:rsidP="00560B7F">
            <w:pPr>
              <w:rPr>
                <w:lang w:bidi="fa-IR"/>
              </w:rPr>
            </w:pPr>
            <w:r w:rsidRPr="00724810">
              <w:rPr>
                <w:lang w:bidi="fa-IR"/>
              </w:rPr>
              <w:t>CVE-2020-1638</w:t>
            </w:r>
          </w:p>
        </w:tc>
        <w:tc>
          <w:tcPr>
            <w:tcW w:w="3775" w:type="dxa"/>
          </w:tcPr>
          <w:p w14:paraId="0B2B6035" w14:textId="5FE07F60" w:rsidR="00EB6DC3" w:rsidRDefault="00DF6EC9" w:rsidP="00560B7F">
            <w:pPr>
              <w:rPr>
                <w:lang w:bidi="fa-IR"/>
              </w:rPr>
            </w:pPr>
            <w:r>
              <w:rPr>
                <w:lang w:bidi="fa-IR"/>
              </w:rPr>
              <w:t>CWE20-</w:t>
            </w:r>
            <w:r w:rsidR="00724810" w:rsidRPr="00724810">
              <w:rPr>
                <w:lang w:bidi="fa-IR"/>
              </w:rPr>
              <w:t>Improper Input Validation</w:t>
            </w:r>
          </w:p>
        </w:tc>
      </w:tr>
      <w:tr w:rsidR="00EB6DC3" w14:paraId="4AB0358A" w14:textId="1A1694C4" w:rsidTr="00EB6DC3">
        <w:tc>
          <w:tcPr>
            <w:tcW w:w="1165" w:type="dxa"/>
          </w:tcPr>
          <w:p w14:paraId="6741C0E8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609279FE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6E5EECD2" w14:textId="77777777" w:rsidR="00EB6DC3" w:rsidRDefault="00EB6DC3" w:rsidP="00560B7F">
            <w:pPr>
              <w:rPr>
                <w:lang w:bidi="fa-IR"/>
              </w:rPr>
            </w:pPr>
          </w:p>
        </w:tc>
        <w:tc>
          <w:tcPr>
            <w:tcW w:w="3775" w:type="dxa"/>
          </w:tcPr>
          <w:p w14:paraId="6F55EFED" w14:textId="77777777" w:rsidR="00EB6DC3" w:rsidRDefault="00EB6DC3" w:rsidP="00560B7F">
            <w:pPr>
              <w:rPr>
                <w:lang w:bidi="fa-IR"/>
              </w:rPr>
            </w:pPr>
          </w:p>
        </w:tc>
      </w:tr>
      <w:tr w:rsidR="00DF6EC9" w14:paraId="08826421" w14:textId="77777777" w:rsidTr="00EB6DC3">
        <w:tc>
          <w:tcPr>
            <w:tcW w:w="1165" w:type="dxa"/>
          </w:tcPr>
          <w:p w14:paraId="05C527F3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779A5065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760B1897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3775" w:type="dxa"/>
          </w:tcPr>
          <w:p w14:paraId="22BB5A42" w14:textId="77777777" w:rsidR="00DF6EC9" w:rsidRDefault="00DF6EC9" w:rsidP="00560B7F">
            <w:pPr>
              <w:rPr>
                <w:lang w:bidi="fa-IR"/>
              </w:rPr>
            </w:pPr>
          </w:p>
        </w:tc>
      </w:tr>
      <w:tr w:rsidR="00DF6EC9" w14:paraId="16DC7603" w14:textId="77777777" w:rsidTr="00EB6DC3">
        <w:tc>
          <w:tcPr>
            <w:tcW w:w="1165" w:type="dxa"/>
          </w:tcPr>
          <w:p w14:paraId="7AF83016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1E59ABB6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1980" w:type="dxa"/>
          </w:tcPr>
          <w:p w14:paraId="711D385C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3775" w:type="dxa"/>
          </w:tcPr>
          <w:p w14:paraId="09081A0F" w14:textId="77777777" w:rsidR="00DF6EC9" w:rsidRDefault="00DF6EC9" w:rsidP="00560B7F">
            <w:pPr>
              <w:rPr>
                <w:lang w:bidi="fa-IR"/>
              </w:rPr>
            </w:pPr>
          </w:p>
        </w:tc>
      </w:tr>
      <w:tr w:rsidR="00DF6EC9" w14:paraId="705970CB" w14:textId="77777777" w:rsidTr="00EB6DC3">
        <w:tc>
          <w:tcPr>
            <w:tcW w:w="1165" w:type="dxa"/>
          </w:tcPr>
          <w:p w14:paraId="22AD0716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2430" w:type="dxa"/>
          </w:tcPr>
          <w:p w14:paraId="62F5969B" w14:textId="0839A36C" w:rsidR="00DF6EC9" w:rsidRDefault="00DF6EC9" w:rsidP="00560B7F">
            <w:pPr>
              <w:rPr>
                <w:lang w:bidi="fa-IR"/>
              </w:rPr>
            </w:pPr>
            <w:r w:rsidRPr="00DF6EC9">
              <w:rPr>
                <w:lang w:bidi="fa-IR"/>
              </w:rPr>
              <w:t>installation options</w:t>
            </w:r>
          </w:p>
        </w:tc>
        <w:tc>
          <w:tcPr>
            <w:tcW w:w="1980" w:type="dxa"/>
          </w:tcPr>
          <w:p w14:paraId="029F9A52" w14:textId="77777777" w:rsidR="00DF6EC9" w:rsidRDefault="00DF6EC9" w:rsidP="00560B7F">
            <w:pPr>
              <w:rPr>
                <w:lang w:bidi="fa-IR"/>
              </w:rPr>
            </w:pPr>
          </w:p>
        </w:tc>
        <w:tc>
          <w:tcPr>
            <w:tcW w:w="3775" w:type="dxa"/>
          </w:tcPr>
          <w:p w14:paraId="3FEFDF61" w14:textId="77777777" w:rsidR="00DF6EC9" w:rsidRDefault="00DF6EC9" w:rsidP="00560B7F">
            <w:pPr>
              <w:rPr>
                <w:lang w:bidi="fa-IR"/>
              </w:rPr>
            </w:pPr>
          </w:p>
        </w:tc>
      </w:tr>
    </w:tbl>
    <w:p w14:paraId="279CD5F1" w14:textId="77777777" w:rsidR="00087DE8" w:rsidRDefault="00087DE8" w:rsidP="00560B7F">
      <w:pPr>
        <w:rPr>
          <w:lang w:bidi="fa-IR"/>
        </w:rPr>
      </w:pPr>
    </w:p>
    <w:p w14:paraId="6327258E" w14:textId="77777777" w:rsidR="00F326FF" w:rsidRDefault="00F326FF" w:rsidP="00D46568">
      <w:pPr>
        <w:pStyle w:val="ListParagraph"/>
        <w:rPr>
          <w:lang w:bidi="fa-IR"/>
        </w:rPr>
      </w:pPr>
    </w:p>
    <w:p w14:paraId="09BC6EAB" w14:textId="77777777" w:rsidR="00274D0A" w:rsidRDefault="00274D0A" w:rsidP="00C73F8C">
      <w:pPr>
        <w:rPr>
          <w:lang w:bidi="fa-IR"/>
        </w:rPr>
      </w:pPr>
    </w:p>
    <w:p w14:paraId="7B45392A" w14:textId="77777777" w:rsidR="007D6E5D" w:rsidRDefault="007D6E5D" w:rsidP="007D6E5D">
      <w:pPr>
        <w:rPr>
          <w:lang w:bidi="fa-IR"/>
        </w:rPr>
      </w:pPr>
    </w:p>
    <w:p w14:paraId="06FE471D" w14:textId="77777777" w:rsidR="00621100" w:rsidRDefault="00621100" w:rsidP="00621100">
      <w:pPr>
        <w:rPr>
          <w:lang w:bidi="fa-IR"/>
        </w:rPr>
      </w:pPr>
    </w:p>
    <w:p w14:paraId="32AA79C9" w14:textId="510ED0A3" w:rsidR="00621100" w:rsidRDefault="00621100">
      <w:pPr>
        <w:rPr>
          <w:lang w:bidi="fa-IR"/>
        </w:rPr>
      </w:pPr>
      <w:r>
        <w:rPr>
          <w:lang w:bidi="fa-IR"/>
        </w:rPr>
        <w:tab/>
      </w:r>
    </w:p>
    <w:sectPr w:rsidR="00621100" w:rsidSect="0050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43D"/>
    <w:multiLevelType w:val="hybridMultilevel"/>
    <w:tmpl w:val="0D3AB3BC"/>
    <w:lvl w:ilvl="0" w:tplc="5C4AE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012"/>
    <w:multiLevelType w:val="hybridMultilevel"/>
    <w:tmpl w:val="B3122D10"/>
    <w:lvl w:ilvl="0" w:tplc="19402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6DD2"/>
    <w:multiLevelType w:val="hybridMultilevel"/>
    <w:tmpl w:val="B3122D10"/>
    <w:lvl w:ilvl="0" w:tplc="19402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2AA8"/>
    <w:multiLevelType w:val="hybridMultilevel"/>
    <w:tmpl w:val="E6446348"/>
    <w:lvl w:ilvl="0" w:tplc="70A63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0"/>
    <w:rsid w:val="00005BB3"/>
    <w:rsid w:val="00087DE8"/>
    <w:rsid w:val="00094955"/>
    <w:rsid w:val="000D1D5D"/>
    <w:rsid w:val="0016069F"/>
    <w:rsid w:val="00274D0A"/>
    <w:rsid w:val="00352796"/>
    <w:rsid w:val="003C2029"/>
    <w:rsid w:val="00480AFC"/>
    <w:rsid w:val="004B04F4"/>
    <w:rsid w:val="00507E81"/>
    <w:rsid w:val="00560B7F"/>
    <w:rsid w:val="00583C95"/>
    <w:rsid w:val="0059418A"/>
    <w:rsid w:val="00603876"/>
    <w:rsid w:val="00621100"/>
    <w:rsid w:val="00695646"/>
    <w:rsid w:val="00724810"/>
    <w:rsid w:val="00742ABB"/>
    <w:rsid w:val="00775BF3"/>
    <w:rsid w:val="007D6E5D"/>
    <w:rsid w:val="008532B4"/>
    <w:rsid w:val="00853B10"/>
    <w:rsid w:val="008D7460"/>
    <w:rsid w:val="009B555C"/>
    <w:rsid w:val="00A17795"/>
    <w:rsid w:val="00AA45E2"/>
    <w:rsid w:val="00B0549B"/>
    <w:rsid w:val="00BA061B"/>
    <w:rsid w:val="00C539EE"/>
    <w:rsid w:val="00C73F8C"/>
    <w:rsid w:val="00CA56ED"/>
    <w:rsid w:val="00D3150A"/>
    <w:rsid w:val="00D46568"/>
    <w:rsid w:val="00DF6EC9"/>
    <w:rsid w:val="00EB6DC3"/>
    <w:rsid w:val="00F326FF"/>
    <w:rsid w:val="00F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45013"/>
  <w15:chartTrackingRefBased/>
  <w15:docId w15:val="{05820D62-F3D8-C14E-8E0C-AE74ABF5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4D0A"/>
    <w:rPr>
      <w:color w:val="0000FF"/>
      <w:u w:val="single"/>
    </w:rPr>
  </w:style>
  <w:style w:type="table" w:styleId="TableGrid">
    <w:name w:val="Table Grid"/>
    <w:basedOn w:val="TableNormal"/>
    <w:uiPriority w:val="39"/>
    <w:rsid w:val="00087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Moshtari</dc:creator>
  <cp:keywords/>
  <dc:description/>
  <cp:lastModifiedBy>Sara Moshtari</cp:lastModifiedBy>
  <cp:revision>2</cp:revision>
  <dcterms:created xsi:type="dcterms:W3CDTF">2021-11-11T07:58:00Z</dcterms:created>
  <dcterms:modified xsi:type="dcterms:W3CDTF">2021-11-11T07:58:00Z</dcterms:modified>
</cp:coreProperties>
</file>