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24 </w:t>
      </w:r>
      <w:r w:rsidDel="00000000" w:rsidR="00000000" w:rsidRPr="00000000">
        <w:rPr>
          <w:rtl w:val="0"/>
        </w:rPr>
        <w:t xml:space="preserve">SEPTEMBER 2020</w:t>
      </w:r>
      <w:r w:rsidDel="00000000" w:rsidR="00000000" w:rsidRPr="00000000">
        <w:rPr>
          <w:b w:val="0"/>
          <w:rtl w:val="0"/>
        </w:rPr>
        <w:t xml:space="preserve">/ 2:30PM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Mail-Services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schedule a meeting with users from mail-service in order to determine specific user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We’ll have to get in contact with Phil sometime soon to schedule this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agenda </w:t>
        </w:r>
      </w:hyperlink>
      <w:r w:rsidDel="00000000" w:rsidR="00000000" w:rsidRPr="00000000">
        <w:rPr>
          <w:rtl w:val="0"/>
        </w:rPr>
        <w:t xml:space="preserve">will have to be typed-up ahead of time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Languages and Platforms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computers within the mail rooms are likely running Windows 10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 has native barcode-scanner support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also has libraries for barcodes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6"/>
      <w:bookmarkEnd w:id="6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345"/>
        <w:gridCol w:w="3105"/>
        <w:gridCol w:w="1800"/>
        <w:tblGridChange w:id="0">
          <w:tblGrid>
            <w:gridCol w:w="1110"/>
            <w:gridCol w:w="3345"/>
            <w:gridCol w:w="310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Mail-Services Meeting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Droney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7"/>
      <w:bookmarkEnd w:id="7"/>
      <w:r w:rsidDel="00000000" w:rsidR="00000000" w:rsidRPr="00000000">
        <w:rPr>
          <w:color w:val="073763"/>
          <w:rtl w:val="0"/>
        </w:rPr>
        <w:t xml:space="preserve">Pending Decisions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decide upon language, and the platforms we’ll be developing 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speak to Phil on scheduling the upcoming meeting with mail-services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O2YMc0cxFLDECM9LhByVLd8kBODp-8BMqSzpAK15aM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