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11/11Meeting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5lw6mqcg054c" w:id="1"/>
      <w:bookmarkEnd w:id="1"/>
      <w:r w:rsidDel="00000000" w:rsidR="00000000" w:rsidRPr="00000000">
        <w:rPr>
          <w:rtl w:val="0"/>
        </w:rPr>
        <w:t xml:space="preserve">11/11/20</w:t>
      </w:r>
      <w:r w:rsidDel="00000000" w:rsidR="00000000" w:rsidRPr="00000000">
        <w:rPr>
          <w:b w:val="0"/>
          <w:rtl w:val="0"/>
        </w:rPr>
        <w:t xml:space="preserve">/8:00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es15vqpe2ds" w:id="4"/>
      <w:bookmarkEnd w:id="4"/>
      <w:r w:rsidDel="00000000" w:rsidR="00000000" w:rsidRPr="00000000">
        <w:rPr>
          <w:rtl w:val="0"/>
        </w:rPr>
        <w:t xml:space="preserve">Phase II Roles and Reviewers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C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5"/>
          <w:bookmarkEnd w:id="5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6"/>
          <w:bookmarkEnd w:id="6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