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Team B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15 </w:t>
      </w:r>
      <w:r w:rsidDel="00000000" w:rsidR="00000000" w:rsidRPr="00000000">
        <w:rPr>
          <w:rtl w:val="0"/>
        </w:rPr>
        <w:t xml:space="preserve">SEPTEMBER 2020</w:t>
      </w:r>
      <w:r w:rsidDel="00000000" w:rsidR="00000000" w:rsidRPr="00000000">
        <w:rPr>
          <w:b w:val="0"/>
          <w:rtl w:val="0"/>
        </w:rPr>
        <w:t xml:space="preserve">/ 2:00PM /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Chris Droney, Hunter DeBlase, Nicholas Naylor, Phillip Corley, Shane Flynn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Discussion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4j1lbjeyhk5c" w:id="4"/>
      <w:bookmarkEnd w:id="4"/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right="-30" w:hanging="360"/>
      </w:pPr>
      <w:r w:rsidDel="00000000" w:rsidR="00000000" w:rsidRPr="00000000">
        <w:rPr>
          <w:rtl w:val="0"/>
        </w:rPr>
        <w:t xml:space="preserve">Phil set up our Github team &amp; Repository.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https://github.com/SoftwareEngineeringKUBTeam/MDLPS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llctxd68p6" w:id="5"/>
      <w:bookmarkEnd w:id="5"/>
      <w:r w:rsidDel="00000000" w:rsidR="00000000" w:rsidRPr="00000000">
        <w:rPr>
          <w:rtl w:val="0"/>
        </w:rPr>
        <w:t xml:space="preserve">User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The system needs to be able to scan and log packages into a centralized database.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/>
        <w:ind w:left="1440" w:right="-30" w:hanging="360"/>
      </w:pPr>
      <w:r w:rsidDel="00000000" w:rsidR="00000000" w:rsidRPr="00000000">
        <w:rPr>
          <w:rtl w:val="0"/>
        </w:rPr>
        <w:t xml:space="preserve">The system should be able to scan UPC codes from common mail carriers including Amazon Prime, USPS, FedEx, DHL, and UPS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/>
        <w:ind w:left="144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allow users to move records from the live database to an archive database.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support users on mobile platforms and web browsers.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access live information on their packages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The mail recipients should receive notifications via email and/or SMS when their packages are ready.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6mt4yhxr2fu" w:id="6"/>
      <w:bookmarkEnd w:id="6"/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mail-processing information system will be developed for university housing</w:t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pqv95n650218" w:id="7"/>
      <w:bookmarkEnd w:id="7"/>
      <w:r w:rsidDel="00000000" w:rsidR="00000000" w:rsidRPr="00000000">
        <w:rPr>
          <w:color w:val="073763"/>
          <w:rtl w:val="0"/>
        </w:rPr>
        <w:t xml:space="preserve">Action Items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535"/>
        <w:gridCol w:w="2790"/>
        <w:gridCol w:w="2340"/>
        <w:tblGridChange w:id="0">
          <w:tblGrid>
            <w:gridCol w:w="1695"/>
            <w:gridCol w:w="2535"/>
            <w:gridCol w:w="279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fair Display Regular" w:cs="Playfair Display Regular" w:eastAsia="Playfair Display Regular" w:hAnsi="Playfair Display Regular"/>
                <w:sz w:val="36"/>
                <w:szCs w:val="3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Sr#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vquozmyn3gny" w:id="8"/>
      <w:bookmarkEnd w:id="8"/>
      <w:r w:rsidDel="00000000" w:rsidR="00000000" w:rsidRPr="00000000">
        <w:rPr>
          <w:color w:val="073763"/>
          <w:rtl w:val="0"/>
        </w:rPr>
        <w:t xml:space="preserve">Pending Decisions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to decide upon language, and the platforms we’ll be developing on.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app scanner or physical scanner.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layfair Display Regula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2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9"/>
          <w:bookmarkEnd w:id="9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4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0"/>
          <w:bookmarkEnd w:id="10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PlayfairDisplayRegular-italic.ttf"/><Relationship Id="rId10" Type="http://schemas.openxmlformats.org/officeDocument/2006/relationships/font" Target="fonts/PlayfairDisplayRegular-bold.ttf"/><Relationship Id="rId12" Type="http://schemas.openxmlformats.org/officeDocument/2006/relationships/font" Target="fonts/PlayfairDisplayRegular-boldItalic.ttf"/><Relationship Id="rId9" Type="http://schemas.openxmlformats.org/officeDocument/2006/relationships/font" Target="fonts/PlayfairDisplayRegula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