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pPr>
      <w:bookmarkStart w:id="0" w:name="_GoBack"/>
      <w:bookmarkEnd w:id="0"/>
      <w:r>
        <w:rPr>
          <w:rFonts w:eastAsia="Times New Roman"/>
          <w:lang w:bidi="he-IL" w:eastAsia="en-CA"/>
        </w:rPr>
        <w:t xml:space="preserve">RiTHM Manual </w:t>
      </w:r>
    </w:p>
    <w:p>
      <w:pPr>
        <w:pStyle w:val="style39"/>
      </w:pPr>
      <w:r>
        <w:rPr/>
        <w:t>Table of Contents</w:t>
      </w:r>
    </w:p>
    <w:p>
      <w:pPr>
        <w:sectPr>
          <w:type w:val="nextPage"/>
          <w:pgSz w:h="15840" w:w="12240"/>
          <w:pgMar w:bottom="1440" w:footer="0" w:gutter="0" w:header="0" w:left="1440" w:right="1440" w:top="1440"/>
          <w:pgNumType w:fmt="decimal"/>
          <w:formProt w:val="false"/>
          <w:textDirection w:val="lrTb"/>
          <w:docGrid w:charSpace="-2049" w:linePitch="360" w:type="default"/>
        </w:sectPr>
      </w:pPr>
    </w:p>
    <w:p>
      <w:pPr>
        <w:pStyle w:val="style43"/>
        <w:tabs>
          <w:tab w:leader="dot" w:pos="9360" w:val="right"/>
        </w:tabs>
      </w:pPr>
      <w:hyperlink w:anchor="__RefHeading__613_755760951">
        <w:r>
          <w:fldChar w:fldCharType="begin"/>
        </w:r>
        <w:r>
          <w:instrText> TOC </w:instrText>
        </w:r>
        <w:r>
          <w:fldChar w:fldCharType="separate"/>
        </w:r>
        <w:r>
          <w:rPr>
            <w:rStyle w:val="style20"/>
          </w:rPr>
          <w:t>1.Overview</w:t>
          <w:tab/>
          <w:t>1</w:t>
        </w:r>
      </w:hyperlink>
    </w:p>
    <w:p>
      <w:pPr>
        <w:pStyle w:val="style43"/>
        <w:tabs>
          <w:tab w:leader="dot" w:pos="9360" w:val="right"/>
        </w:tabs>
      </w:pPr>
      <w:hyperlink w:anchor="__RefHeading__615_755760951">
        <w:r>
          <w:rPr>
            <w:rStyle w:val="style20"/>
          </w:rPr>
          <w:t>2.Prerequisites before the installation</w:t>
          <w:tab/>
          <w:t>1</w:t>
        </w:r>
      </w:hyperlink>
    </w:p>
    <w:p>
      <w:pPr>
        <w:pStyle w:val="style45"/>
        <w:tabs>
          <w:tab w:leader="dot" w:pos="9800" w:val="right"/>
        </w:tabs>
      </w:pPr>
      <w:hyperlink w:anchor="__RefHeading__617_755760951">
        <w:r>
          <w:rPr>
            <w:rStyle w:val="style20"/>
          </w:rPr>
          <w:t>apt-get Packages</w:t>
          <w:tab/>
          <w:t>1</w:t>
        </w:r>
      </w:hyperlink>
    </w:p>
    <w:p>
      <w:pPr>
        <w:pStyle w:val="style45"/>
        <w:tabs>
          <w:tab w:leader="dot" w:pos="9800" w:val="right"/>
        </w:tabs>
      </w:pPr>
      <w:hyperlink w:anchor="__RefHeading__619_755760951">
        <w:r>
          <w:rPr>
            <w:rStyle w:val="style20"/>
          </w:rPr>
          <w:t>External</w:t>
          <w:tab/>
          <w:t>2</w:t>
        </w:r>
      </w:hyperlink>
    </w:p>
    <w:p>
      <w:pPr>
        <w:pStyle w:val="style45"/>
        <w:tabs>
          <w:tab w:leader="dot" w:pos="9800" w:val="right"/>
        </w:tabs>
      </w:pPr>
      <w:hyperlink w:anchor="__RefHeading__621_755760951">
        <w:r>
          <w:rPr>
            <w:rStyle w:val="style20"/>
          </w:rPr>
          <w:t xml:space="preserve">Other Dependencies </w:t>
          <w:tab/>
          <w:t>2</w:t>
        </w:r>
      </w:hyperlink>
    </w:p>
    <w:p>
      <w:pPr>
        <w:pStyle w:val="style43"/>
        <w:tabs>
          <w:tab w:leader="dot" w:pos="9360" w:val="right"/>
        </w:tabs>
      </w:pPr>
      <w:hyperlink w:anchor="__RefHeading__623_755760951">
        <w:r>
          <w:rPr>
            <w:rStyle w:val="style20"/>
          </w:rPr>
          <w:t>3.Installation</w:t>
          <w:tab/>
          <w:t>3</w:t>
        </w:r>
      </w:hyperlink>
    </w:p>
    <w:p>
      <w:pPr>
        <w:pStyle w:val="style43"/>
        <w:tabs>
          <w:tab w:leader="dot" w:pos="9360" w:val="right"/>
        </w:tabs>
      </w:pPr>
      <w:hyperlink w:anchor="__RefHeading__625_755760951">
        <w:r>
          <w:rPr>
            <w:rStyle w:val="style20"/>
          </w:rPr>
          <w:t>4.Using the tool</w:t>
          <w:tab/>
          <w:t>3</w:t>
        </w:r>
      </w:hyperlink>
    </w:p>
    <w:p>
      <w:pPr>
        <w:pStyle w:val="style45"/>
        <w:tabs>
          <w:tab w:leader="dot" w:pos="9800" w:val="right"/>
        </w:tabs>
      </w:pPr>
      <w:hyperlink w:anchor="__RefHeading__627_755760951">
        <w:r>
          <w:rPr>
            <w:rStyle w:val="style20"/>
          </w:rPr>
          <w:t>Running from GUI</w:t>
          <w:tab/>
          <w:t>3</w:t>
        </w:r>
      </w:hyperlink>
    </w:p>
    <w:p>
      <w:pPr>
        <w:pStyle w:val="style45"/>
        <w:tabs>
          <w:tab w:leader="dot" w:pos="9800" w:val="right"/>
        </w:tabs>
      </w:pPr>
      <w:hyperlink w:anchor="__RefHeading__629_755760951">
        <w:r>
          <w:rPr>
            <w:rStyle w:val="style20"/>
          </w:rPr>
          <w:t>Running from Command-Line</w:t>
          <w:tab/>
          <w:t>4</w:t>
        </w:r>
      </w:hyperlink>
    </w:p>
    <w:p>
      <w:pPr>
        <w:pStyle w:val="style43"/>
        <w:tabs>
          <w:tab w:leader="dot" w:pos="9360" w:val="right"/>
        </w:tabs>
      </w:pPr>
      <w:hyperlink w:anchor="__RefHeading__631_755760951">
        <w:r>
          <w:rPr>
            <w:rStyle w:val="style20"/>
          </w:rPr>
          <w:t>5.Configuration File</w:t>
          <w:tab/>
          <w:t>4</w:t>
        </w:r>
      </w:hyperlink>
      <w:r>
        <w:fldChar w:fldCharType="end"/>
      </w:r>
    </w:p>
    <w:p>
      <w:pPr>
        <w:sectPr>
          <w:type w:val="continuous"/>
          <w:pgSz w:h="15840" w:w="12240"/>
          <w:pgMar w:bottom="1440" w:footer="0" w:gutter="0" w:header="0" w:left="1440" w:right="1440" w:top="1440"/>
          <w:formProt/>
          <w:textDirection w:val="lrTb"/>
          <w:docGrid w:charSpace="-2049" w:linePitch="360" w:type="default"/>
        </w:sectPr>
      </w:pPr>
    </w:p>
    <w:p>
      <w:pPr>
        <w:pStyle w:val="style0"/>
      </w:pPr>
      <w:hyperlink w:anchor="_Toc337987573">
        <w:r>
          <w:rPr/>
        </w:r>
      </w:hyperlink>
    </w:p>
    <w:p>
      <w:pPr>
        <w:pStyle w:val="style0"/>
        <w:spacing w:after="0" w:before="0" w:line="100" w:lineRule="atLeast"/>
      </w:pPr>
      <w:r>
        <w:rPr>
          <w:rFonts w:ascii="Times New Roman" w:cs="Times New Roman" w:eastAsia="Times New Roman" w:hAnsi="Times New Roman"/>
          <w:sz w:val="24"/>
          <w:szCs w:val="24"/>
          <w:lang w:bidi="he-IL" w:eastAsia="en-CA"/>
        </w:rPr>
      </w:r>
    </w:p>
    <w:p>
      <w:pPr>
        <w:pStyle w:val="style0"/>
        <w:spacing w:after="0" w:before="0" w:line="100" w:lineRule="atLeast"/>
      </w:pPr>
      <w:r>
        <w:rPr>
          <w:rFonts w:ascii="Times New Roman" w:cs="Times New Roman" w:eastAsia="Times New Roman" w:hAnsi="Times New Roman"/>
          <w:sz w:val="24"/>
          <w:szCs w:val="24"/>
          <w:lang w:bidi="he-IL" w:eastAsia="en-CA"/>
        </w:rPr>
      </w:r>
    </w:p>
    <w:p>
      <w:pPr>
        <w:pStyle w:val="style1"/>
      </w:pPr>
      <w:r>
        <w:rPr>
          <w:rFonts w:eastAsia="Times New Roman"/>
          <w:lang w:bidi="he-IL" w:eastAsia="en-CA"/>
        </w:rPr>
      </w:r>
    </w:p>
    <w:p>
      <w:pPr>
        <w:pStyle w:val="style1"/>
      </w:pPr>
      <w:r>
        <w:rPr>
          <w:rFonts w:eastAsia="Times New Roman"/>
          <w:lang w:bidi="he-IL" w:eastAsia="en-CA"/>
        </w:rPr>
      </w:r>
    </w:p>
    <w:p>
      <w:pPr>
        <w:pStyle w:val="style1"/>
      </w:pPr>
      <w:r>
        <w:rPr>
          <w:rFonts w:eastAsia="Times New Roman"/>
          <w:lang w:bidi="he-IL" w:eastAsia="en-CA"/>
        </w:rPr>
      </w:r>
    </w:p>
    <w:p>
      <w:pPr>
        <w:pStyle w:val="style1"/>
      </w:pPr>
      <w:r>
        <w:rPr>
          <w:rFonts w:eastAsia="Times New Roman"/>
          <w:lang w:bidi="he-IL" w:eastAsia="en-CA"/>
        </w:rPr>
      </w:r>
    </w:p>
    <w:p>
      <w:pPr>
        <w:pStyle w:val="style1"/>
      </w:pPr>
      <w:r>
        <w:rPr>
          <w:rFonts w:eastAsia="Times New Roman"/>
          <w:lang w:bidi="he-IL" w:eastAsia="en-CA"/>
        </w:rPr>
      </w:r>
    </w:p>
    <w:p>
      <w:pPr>
        <w:pStyle w:val="style1"/>
      </w:pPr>
      <w:r>
        <w:rPr>
          <w:rFonts w:eastAsia="Times New Roman"/>
          <w:lang w:bidi="he-IL" w:eastAsia="en-CA"/>
        </w:rPr>
      </w:r>
    </w:p>
    <w:p>
      <w:pPr>
        <w:pStyle w:val="style0"/>
      </w:pPr>
      <w:r>
        <w:rPr>
          <w:lang w:bidi="he-IL" w:eastAsia="en-CA"/>
        </w:rPr>
      </w:r>
    </w:p>
    <w:p>
      <w:pPr>
        <w:pStyle w:val="style0"/>
      </w:pPr>
      <w:r>
        <w:rPr>
          <w:lang w:bidi="he-IL" w:eastAsia="en-CA"/>
        </w:rPr>
      </w:r>
    </w:p>
    <w:p>
      <w:pPr>
        <w:pStyle w:val="style1"/>
        <w:numPr>
          <w:ilvl w:val="0"/>
          <w:numId w:val="6"/>
        </w:numPr>
      </w:pPr>
      <w:bookmarkStart w:id="1" w:name="__RefHeading__613_755760951"/>
      <w:bookmarkStart w:id="2" w:name="_Toc337987573"/>
      <w:bookmarkEnd w:id="1"/>
      <w:bookmarkEnd w:id="2"/>
      <w:r>
        <w:rPr>
          <w:rFonts w:eastAsia="Times New Roman"/>
          <w:lang w:bidi="he-IL" w:eastAsia="en-CA"/>
        </w:rPr>
        <w:t>Overview</w:t>
      </w:r>
    </w:p>
    <w:p>
      <w:pPr>
        <w:pStyle w:val="style0"/>
        <w:spacing w:after="0" w:before="0" w:line="100" w:lineRule="atLeast"/>
        <w:ind w:hanging="0" w:left="360" w:right="0"/>
      </w:pPr>
      <w:r>
        <w:rPr>
          <w:rFonts w:cs="Calibri" w:eastAsia="Times New Roman"/>
          <w:sz w:val="24"/>
          <w:szCs w:val="24"/>
          <w:lang w:bidi="he-IL" w:eastAsia="en-CA"/>
        </w:rPr>
        <w:t xml:space="preserve">The tool RiTHM (Runtime Time-triggered Heterogeneous Monitoring) takes a C program under inspection and a set of LTL properties as input and generates an instrumented C program that is verified at run time by a time-triggered monitor. The output C program can be instrumented in two ways: it either </w:t>
      </w:r>
      <w:r>
        <w:rPr>
          <w:rFonts w:cs="Calibri" w:eastAsia="Times New Roman"/>
          <w:b/>
          <w:bCs/>
          <w:sz w:val="24"/>
          <w:szCs w:val="24"/>
          <w:lang w:bidi="he-IL" w:eastAsia="en-CA"/>
        </w:rPr>
        <w:t>self-monitors</w:t>
      </w:r>
      <w:r>
        <w:rPr>
          <w:rFonts w:cs="Calibri" w:eastAsia="Times New Roman"/>
          <w:sz w:val="24"/>
          <w:szCs w:val="24"/>
          <w:lang w:bidi="he-IL" w:eastAsia="en-CA"/>
        </w:rPr>
        <w:t xml:space="preserve"> itself (i.e., the monitoring code is weaved with the input program), or it incorporates an </w:t>
      </w:r>
      <w:r>
        <w:rPr>
          <w:rFonts w:cs="Calibri" w:eastAsia="Times New Roman"/>
          <w:b/>
          <w:bCs/>
          <w:sz w:val="24"/>
          <w:szCs w:val="24"/>
          <w:lang w:bidi="he-IL" w:eastAsia="en-CA"/>
        </w:rPr>
        <w:t>external monitor</w:t>
      </w:r>
      <w:r>
        <w:rPr>
          <w:rFonts w:cs="Calibri" w:eastAsia="Times New Roman"/>
          <w:sz w:val="24"/>
          <w:szCs w:val="24"/>
          <w:lang w:bidi="he-IL" w:eastAsia="en-CA"/>
        </w:rPr>
        <w:t xml:space="preserve"> thread. In both cases, the monitor is invoked in a time-triggered fashion, ensuring that the states of the program can be reconstructed at each invocation by using efficient instrumentation. The monitor verification decision procedure is sound and complete and takes advantage of the GPU many-core technology to speedup monitoring and reduces the runtime overhead.</w:t>
      </w:r>
    </w:p>
    <w:p>
      <w:pPr>
        <w:pStyle w:val="style1"/>
        <w:numPr>
          <w:ilvl w:val="0"/>
          <w:numId w:val="6"/>
        </w:numPr>
      </w:pPr>
      <w:bookmarkStart w:id="3" w:name="__RefHeading__615_755760951"/>
      <w:bookmarkStart w:id="4" w:name="_Toc337987574"/>
      <w:bookmarkEnd w:id="3"/>
      <w:bookmarkEnd w:id="4"/>
      <w:r>
        <w:rPr>
          <w:rFonts w:eastAsia="Times New Roman"/>
          <w:lang w:bidi="he-IL" w:eastAsia="en-CA"/>
        </w:rPr>
        <w:t>Prerequisites before the installation</w:t>
      </w:r>
    </w:p>
    <w:p>
      <w:pPr>
        <w:pStyle w:val="style0"/>
        <w:spacing w:after="0" w:before="0" w:line="100" w:lineRule="atLeast"/>
        <w:ind w:firstLine="360" w:left="0" w:right="0"/>
      </w:pPr>
      <w:r>
        <w:rPr>
          <w:rFonts w:cs="Calibri" w:eastAsia="Times New Roman"/>
          <w:sz w:val="24"/>
          <w:szCs w:val="24"/>
          <w:lang w:bidi="he-IL" w:eastAsia="en-CA"/>
        </w:rPr>
        <w:t>The tool has been tested on Ubuntu 11.10 32-bit OS.</w:t>
      </w:r>
    </w:p>
    <w:p>
      <w:pPr>
        <w:pStyle w:val="style3"/>
        <w:numPr>
          <w:ilvl w:val="2"/>
          <w:numId w:val="1"/>
        </w:numPr>
        <w:ind w:firstLine="360" w:left="0" w:right="0"/>
      </w:pPr>
      <w:bookmarkStart w:id="5" w:name="__RefHeading__617_755760951"/>
      <w:bookmarkStart w:id="6" w:name="_Toc337987575"/>
      <w:bookmarkEnd w:id="5"/>
      <w:bookmarkEnd w:id="6"/>
      <w:r>
        <w:rPr>
          <w:rFonts w:eastAsia="Times New Roman"/>
          <w:lang w:bidi="he-IL" w:eastAsia="en-CA"/>
        </w:rPr>
        <w:t>apt-get Packages</w:t>
      </w:r>
    </w:p>
    <w:p>
      <w:pPr>
        <w:pStyle w:val="style41"/>
        <w:numPr>
          <w:ilvl w:val="0"/>
          <w:numId w:val="3"/>
        </w:numPr>
        <w:spacing w:after="0" w:before="0" w:line="100" w:lineRule="atLeast"/>
      </w:pPr>
      <w:r>
        <w:rPr>
          <w:rFonts w:cs="Calibri" w:eastAsia="Times New Roman"/>
          <w:sz w:val="24"/>
          <w:szCs w:val="24"/>
          <w:lang w:bidi="he-IL" w:eastAsia="en-CA"/>
        </w:rPr>
        <w:t>ia32-libs: if the user is running Ubuntu 64-bit, i132-libs package should be installed. This package allows the user to skip compilation process specifically for 64-bit machine and run 32-bit executables on 64-bit platform</w:t>
      </w:r>
    </w:p>
    <w:p>
      <w:pPr>
        <w:pStyle w:val="style41"/>
        <w:numPr>
          <w:ilvl w:val="0"/>
          <w:numId w:val="3"/>
        </w:numPr>
        <w:spacing w:after="0" w:before="0" w:line="100" w:lineRule="atLeast"/>
      </w:pPr>
      <w:r>
        <w:rPr>
          <w:rFonts w:cs="Calibri" w:eastAsia="Times New Roman"/>
          <w:sz w:val="24"/>
          <w:szCs w:val="24"/>
          <w:lang w:bidi="he-IL" w:eastAsia="en-CA"/>
        </w:rPr>
        <w:t>realpath: this package used to resolve path parsing issues and path dependencies; used in some of the invocation scripts. </w:t>
      </w:r>
    </w:p>
    <w:p>
      <w:pPr>
        <w:pStyle w:val="style41"/>
        <w:numPr>
          <w:ilvl w:val="0"/>
          <w:numId w:val="3"/>
        </w:numPr>
        <w:spacing w:after="0" w:before="0" w:line="100" w:lineRule="atLeast"/>
      </w:pPr>
      <w:r>
        <w:rPr>
          <w:rFonts w:cs="Calibri" w:eastAsia="Times New Roman"/>
          <w:sz w:val="24"/>
          <w:szCs w:val="24"/>
          <w:lang w:bidi="he-IL" w:eastAsia="en-CA"/>
        </w:rPr>
        <w:t>qmake: if the user wishes to build the GUI from the committed source files</w:t>
      </w:r>
    </w:p>
    <w:p>
      <w:pPr>
        <w:pStyle w:val="style0"/>
        <w:spacing w:after="0" w:before="0" w:line="100" w:lineRule="atLeast"/>
      </w:pPr>
      <w:r>
        <w:rPr>
          <w:rFonts w:ascii="Times New Roman" w:cs="Times New Roman" w:eastAsia="Times New Roman" w:hAnsi="Times New Roman"/>
          <w:sz w:val="24"/>
          <w:szCs w:val="24"/>
          <w:lang w:bidi="he-IL" w:eastAsia="en-CA"/>
        </w:rPr>
      </w:r>
    </w:p>
    <w:p>
      <w:pPr>
        <w:pStyle w:val="style3"/>
        <w:numPr>
          <w:ilvl w:val="2"/>
          <w:numId w:val="1"/>
        </w:numPr>
        <w:ind w:firstLine="360" w:left="0" w:right="0"/>
      </w:pPr>
      <w:bookmarkStart w:id="7" w:name="__RefHeading__619_755760951"/>
      <w:bookmarkStart w:id="8" w:name="_Toc337987576"/>
      <w:bookmarkEnd w:id="7"/>
      <w:bookmarkEnd w:id="8"/>
      <w:r>
        <w:rPr>
          <w:rFonts w:eastAsia="Times New Roman"/>
          <w:lang w:bidi="he-IL" w:eastAsia="en-CA"/>
        </w:rPr>
        <w:t>External</w:t>
      </w:r>
    </w:p>
    <w:p>
      <w:pPr>
        <w:pStyle w:val="style0"/>
        <w:spacing w:after="0" w:before="0" w:line="100" w:lineRule="atLeast"/>
        <w:ind w:hanging="0" w:left="360" w:right="0"/>
      </w:pPr>
      <w:r>
        <w:rPr>
          <w:rFonts w:cs="Calibri" w:eastAsia="Times New Roman"/>
          <w:sz w:val="24"/>
          <w:szCs w:val="24"/>
          <w:lang w:bidi="he-IL" w:eastAsia="en-CA"/>
        </w:rPr>
        <w:t xml:space="preserve">The tool allows the user to choose whether the verification is performed on CPU or on GPU. Thus, the OpenCL supporting packages should be installed previously. </w:t>
      </w:r>
    </w:p>
    <w:p>
      <w:pPr>
        <w:pStyle w:val="style0"/>
        <w:spacing w:after="0" w:before="0" w:line="100" w:lineRule="atLeast"/>
      </w:pPr>
      <w:r>
        <w:rPr>
          <w:rFonts w:cs="Calibri" w:eastAsia="Times New Roman"/>
          <w:sz w:val="24"/>
          <w:szCs w:val="24"/>
          <w:lang w:bidi="he-IL" w:eastAsia="en-CA"/>
        </w:rPr>
      </w:r>
    </w:p>
    <w:p>
      <w:pPr>
        <w:pStyle w:val="style41"/>
        <w:numPr>
          <w:ilvl w:val="0"/>
          <w:numId w:val="4"/>
        </w:numPr>
        <w:spacing w:after="0" w:before="0" w:line="100" w:lineRule="atLeast"/>
      </w:pPr>
      <w:r>
        <w:rPr>
          <w:rFonts w:cs="Calibri" w:eastAsia="Times New Roman"/>
          <w:sz w:val="24"/>
          <w:szCs w:val="24"/>
          <w:lang w:bidi="he-IL" w:eastAsia="en-CA"/>
        </w:rPr>
        <w:t>For system with AMD/ATI GPU: AMD GPU OpenCL SDK can be downloaded from here:</w:t>
      </w:r>
    </w:p>
    <w:p>
      <w:pPr>
        <w:pStyle w:val="style41"/>
        <w:numPr>
          <w:ilvl w:val="0"/>
          <w:numId w:val="4"/>
        </w:numPr>
        <w:spacing w:after="0" w:before="0" w:line="100" w:lineRule="atLeast"/>
      </w:pPr>
      <w:hyperlink r:id="rId2">
        <w:r>
          <w:rPr>
            <w:rStyle w:val="style20"/>
            <w:rFonts w:cs="Calibri" w:eastAsia="Times New Roman"/>
            <w:sz w:val="24"/>
            <w:szCs w:val="24"/>
            <w:lang w:bidi="he-IL" w:eastAsia="en-CA"/>
          </w:rPr>
          <w:t>http://developer.amd.com/tools/hc/AMDAPPSDK/downloads/Pages/default.aspx</w:t>
        </w:r>
      </w:hyperlink>
    </w:p>
    <w:p>
      <w:pPr>
        <w:pStyle w:val="style41"/>
        <w:numPr>
          <w:ilvl w:val="0"/>
          <w:numId w:val="4"/>
        </w:numPr>
        <w:spacing w:after="0" w:before="0" w:line="100" w:lineRule="atLeast"/>
      </w:pPr>
      <w:r>
        <w:rPr>
          <w:rFonts w:cs="Calibri" w:eastAsia="Times New Roman"/>
          <w:sz w:val="24"/>
          <w:szCs w:val="24"/>
          <w:lang w:bidi="he-IL" w:eastAsia="en-CA"/>
        </w:rPr>
        <w:t>For systems with NVIDIA GPU: NVIDI(A OpenCL SDK can be downloaded from here:</w:t>
      </w:r>
    </w:p>
    <w:p>
      <w:pPr>
        <w:pStyle w:val="style41"/>
        <w:numPr>
          <w:ilvl w:val="0"/>
          <w:numId w:val="4"/>
        </w:numPr>
        <w:spacing w:after="0" w:before="0" w:line="100" w:lineRule="atLeast"/>
      </w:pPr>
      <w:hyperlink r:id="rId3">
        <w:r>
          <w:rPr>
            <w:rStyle w:val="style20"/>
            <w:rFonts w:cs="Calibri" w:eastAsia="Times New Roman"/>
            <w:sz w:val="24"/>
            <w:szCs w:val="24"/>
            <w:lang w:bidi="he-IL" w:eastAsia="en-CA"/>
          </w:rPr>
          <w:t>http://www.nvidia.com/Download/index.aspx?lang=en-us</w:t>
        </w:r>
      </w:hyperlink>
    </w:p>
    <w:p>
      <w:pPr>
        <w:pStyle w:val="style0"/>
        <w:spacing w:after="0" w:before="0" w:line="100" w:lineRule="atLeast"/>
      </w:pPr>
      <w:r>
        <w:rPr>
          <w:rFonts w:cs="Calibri" w:eastAsia="Times New Roman"/>
          <w:sz w:val="24"/>
          <w:szCs w:val="24"/>
          <w:lang w:bidi="he-IL" w:eastAsia="en-CA"/>
        </w:rPr>
      </w:r>
    </w:p>
    <w:p>
      <w:pPr>
        <w:pStyle w:val="style0"/>
        <w:spacing w:after="0" w:before="0" w:line="100" w:lineRule="atLeast"/>
      </w:pPr>
      <w:r>
        <w:rPr>
          <w:rFonts w:cs="Calibri" w:eastAsia="Times New Roman"/>
          <w:sz w:val="24"/>
          <w:szCs w:val="24"/>
          <w:lang w:bidi="he-IL" w:eastAsia="en-CA"/>
        </w:rPr>
        <w:t>Remark: if system uses AMD GPU/APU card, but  AMD GPU OpenCL SDK is not installed, it will be installed automatically when running ./build_deps.h</w:t>
      </w:r>
    </w:p>
    <w:p>
      <w:pPr>
        <w:pStyle w:val="style3"/>
        <w:numPr>
          <w:ilvl w:val="2"/>
          <w:numId w:val="1"/>
        </w:numPr>
        <w:ind w:firstLine="360" w:left="0" w:right="0"/>
      </w:pPr>
      <w:bookmarkStart w:id="9" w:name="__RefHeading__621_755760951"/>
      <w:bookmarkStart w:id="10" w:name="_Toc337987577"/>
      <w:bookmarkEnd w:id="9"/>
      <w:r>
        <w:rPr>
          <w:rStyle w:val="style19"/>
          <w:b/>
          <w:bCs/>
          <w:sz w:val="22"/>
          <w:szCs w:val="22"/>
          <w:lang w:bidi="he-IL"/>
        </w:rPr>
        <w:t xml:space="preserve">Other </w:t>
      </w:r>
      <w:r>
        <w:rPr>
          <w:rStyle w:val="style19"/>
          <w:b/>
          <w:bCs/>
          <w:sz w:val="22"/>
          <w:szCs w:val="22"/>
        </w:rPr>
        <w:t>D</w:t>
      </w:r>
      <w:r>
        <w:rPr>
          <w:rStyle w:val="style19"/>
          <w:b/>
          <w:bCs/>
          <w:sz w:val="22"/>
          <w:szCs w:val="22"/>
          <w:lang w:bidi="he-IL"/>
        </w:rPr>
        <w:t>ependencies</w:t>
      </w:r>
      <w:bookmarkEnd w:id="10"/>
      <w:r>
        <w:rPr>
          <w:lang w:bidi="he-IL"/>
        </w:rPr>
        <w:t xml:space="preserve"> </w:t>
      </w:r>
    </w:p>
    <w:p>
      <w:pPr>
        <w:pStyle w:val="style0"/>
        <w:spacing w:after="0" w:before="0" w:line="100" w:lineRule="atLeast"/>
        <w:ind w:firstLine="360" w:left="0" w:right="0"/>
      </w:pPr>
      <w:r>
        <w:rPr>
          <w:rFonts w:cs="Calibri" w:eastAsia="Times New Roman"/>
          <w:sz w:val="24"/>
          <w:szCs w:val="24"/>
          <w:lang w:bidi="he-IL" w:eastAsia="en-CA"/>
        </w:rPr>
        <w:t>The following packages will be packaged along with the RiTHM source code and will be installed automatically when running ./build_deps.sh:</w:t>
      </w:r>
    </w:p>
    <w:p>
      <w:pPr>
        <w:pStyle w:val="style0"/>
        <w:spacing w:after="0" w:before="0" w:line="100" w:lineRule="atLeast"/>
      </w:pPr>
      <w:r>
        <w:rPr>
          <w:rFonts w:cs="Calibri" w:eastAsia="Times New Roman"/>
          <w:sz w:val="24"/>
          <w:szCs w:val="24"/>
          <w:lang w:bidi="he-IL" w:eastAsia="en-CA"/>
        </w:rPr>
      </w:r>
    </w:p>
    <w:p>
      <w:pPr>
        <w:pStyle w:val="style41"/>
        <w:numPr>
          <w:ilvl w:val="0"/>
          <w:numId w:val="4"/>
        </w:numPr>
        <w:spacing w:after="0" w:before="0" w:line="100" w:lineRule="atLeast"/>
      </w:pPr>
      <w:r>
        <w:rPr>
          <w:rFonts w:cs="Calibri" w:eastAsia="Times New Roman"/>
          <w:sz w:val="24"/>
          <w:szCs w:val="24"/>
          <w:lang w:bidi="he-IL" w:eastAsia="en-CA"/>
        </w:rPr>
        <w:t>yices</w:t>
      </w:r>
    </w:p>
    <w:p>
      <w:pPr>
        <w:pStyle w:val="style41"/>
        <w:numPr>
          <w:ilvl w:val="0"/>
          <w:numId w:val="4"/>
        </w:numPr>
        <w:spacing w:after="0" w:before="0" w:line="100" w:lineRule="atLeast"/>
      </w:pPr>
      <w:r>
        <w:rPr>
          <w:rFonts w:cs="Calibri" w:eastAsia="Times New Roman"/>
          <w:sz w:val="24"/>
          <w:szCs w:val="24"/>
          <w:lang w:bidi="he-IL" w:eastAsia="en-CA"/>
        </w:rPr>
        <w:t>lp_solve</w:t>
      </w:r>
    </w:p>
    <w:p>
      <w:pPr>
        <w:pStyle w:val="style41"/>
        <w:numPr>
          <w:ilvl w:val="0"/>
          <w:numId w:val="4"/>
        </w:numPr>
        <w:spacing w:after="0" w:before="0" w:line="100" w:lineRule="atLeast"/>
      </w:pPr>
      <w:r>
        <w:rPr>
          <w:rFonts w:cs="Calibri" w:eastAsia="Times New Roman"/>
          <w:sz w:val="24"/>
          <w:szCs w:val="24"/>
          <w:lang w:bidi="he-IL" w:eastAsia="en-CA"/>
        </w:rPr>
        <w:t>libconfig</w:t>
      </w:r>
    </w:p>
    <w:p>
      <w:pPr>
        <w:pStyle w:val="style41"/>
        <w:numPr>
          <w:ilvl w:val="0"/>
          <w:numId w:val="4"/>
        </w:numPr>
        <w:spacing w:after="0" w:before="0" w:line="100" w:lineRule="atLeast"/>
      </w:pPr>
      <w:r>
        <w:rPr>
          <w:rFonts w:cs="Calibri" w:eastAsia="Times New Roman"/>
          <w:sz w:val="24"/>
          <w:szCs w:val="24"/>
          <w:lang w:bidi="he-IL" w:eastAsia="en-CA"/>
        </w:rPr>
        <w:t>open CSV (java lib)</w:t>
      </w:r>
    </w:p>
    <w:p>
      <w:pPr>
        <w:pStyle w:val="style41"/>
        <w:numPr>
          <w:ilvl w:val="0"/>
          <w:numId w:val="4"/>
        </w:numPr>
        <w:spacing w:after="0" w:before="0" w:line="100" w:lineRule="atLeast"/>
      </w:pPr>
      <w:r>
        <w:rPr>
          <w:rFonts w:cs="Calibri" w:eastAsia="Times New Roman"/>
          <w:sz w:val="24"/>
          <w:szCs w:val="24"/>
          <w:lang w:bidi="he-IL" w:eastAsia="en-CA"/>
        </w:rPr>
        <w:t>apache commons (java lib)</w:t>
      </w:r>
    </w:p>
    <w:p>
      <w:pPr>
        <w:pStyle w:val="style41"/>
        <w:numPr>
          <w:ilvl w:val="0"/>
          <w:numId w:val="4"/>
        </w:numPr>
        <w:spacing w:after="0" w:before="0" w:line="100" w:lineRule="atLeast"/>
      </w:pPr>
      <w:r>
        <w:rPr>
          <w:rFonts w:cs="Calibri" w:eastAsia="Times New Roman"/>
          <w:sz w:val="24"/>
          <w:szCs w:val="24"/>
          <w:lang w:bidi="he-IL" w:eastAsia="en-CA"/>
        </w:rPr>
        <w:t>LLVM</w:t>
      </w:r>
    </w:p>
    <w:p>
      <w:pPr>
        <w:pStyle w:val="style41"/>
        <w:numPr>
          <w:ilvl w:val="0"/>
          <w:numId w:val="4"/>
        </w:numPr>
        <w:spacing w:after="0" w:before="0" w:line="100" w:lineRule="atLeast"/>
      </w:pPr>
      <w:r>
        <w:rPr>
          <w:rFonts w:cs="Calibri" w:eastAsia="Times New Roman"/>
          <w:sz w:val="24"/>
          <w:szCs w:val="24"/>
          <w:lang w:bidi="he-IL" w:eastAsia="en-CA"/>
        </w:rPr>
        <w:t>clang</w:t>
      </w:r>
    </w:p>
    <w:p>
      <w:pPr>
        <w:pStyle w:val="style0"/>
        <w:spacing w:after="0" w:before="0" w:line="100" w:lineRule="atLeast"/>
      </w:pPr>
      <w:r>
        <w:rPr>
          <w:rFonts w:ascii="Times New Roman" w:cs="Times New Roman" w:eastAsia="Times New Roman" w:hAnsi="Times New Roman"/>
          <w:sz w:val="24"/>
          <w:szCs w:val="24"/>
          <w:lang w:bidi="he-IL" w:eastAsia="en-CA"/>
        </w:rPr>
      </w:r>
    </w:p>
    <w:p>
      <w:pPr>
        <w:pStyle w:val="style1"/>
        <w:numPr>
          <w:ilvl w:val="0"/>
          <w:numId w:val="6"/>
        </w:numPr>
      </w:pPr>
      <w:bookmarkStart w:id="11" w:name="__RefHeading__623_755760951"/>
      <w:bookmarkStart w:id="12" w:name="_Toc337987578"/>
      <w:bookmarkEnd w:id="11"/>
      <w:bookmarkEnd w:id="12"/>
      <w:r>
        <w:rPr>
          <w:rFonts w:eastAsia="Times New Roman"/>
          <w:lang w:bidi="he-IL" w:eastAsia="en-CA"/>
        </w:rPr>
        <w:t>Installation</w:t>
      </w:r>
    </w:p>
    <w:p>
      <w:pPr>
        <w:pStyle w:val="style0"/>
        <w:spacing w:after="0" w:before="0" w:line="100" w:lineRule="atLeast"/>
        <w:ind w:firstLine="360" w:left="0" w:right="0"/>
      </w:pPr>
      <w:r>
        <w:rPr>
          <w:rFonts w:cs="Calibri" w:eastAsia="Times New Roman"/>
          <w:sz w:val="24"/>
          <w:szCs w:val="24"/>
          <w:lang w:bidi="he-IL" w:eastAsia="en-CA"/>
        </w:rPr>
        <w:t>Tool install the RiTHM please follow the installation steps:</w:t>
      </w:r>
    </w:p>
    <w:p>
      <w:pPr>
        <w:pStyle w:val="style0"/>
        <w:spacing w:after="0" w:before="0" w:line="100" w:lineRule="atLeast"/>
      </w:pPr>
      <w:r>
        <w:rPr>
          <w:rFonts w:cs="Calibri" w:eastAsia="Times New Roman"/>
          <w:sz w:val="24"/>
          <w:szCs w:val="24"/>
          <w:lang w:bidi="he-IL" w:eastAsia="en-CA"/>
        </w:rPr>
      </w:r>
    </w:p>
    <w:p>
      <w:pPr>
        <w:pStyle w:val="style41"/>
        <w:numPr>
          <w:ilvl w:val="0"/>
          <w:numId w:val="5"/>
        </w:numPr>
        <w:spacing w:after="0" w:before="0" w:line="100" w:lineRule="atLeast"/>
      </w:pPr>
      <w:r>
        <w:rPr>
          <w:rFonts w:cs="Calibri" w:eastAsia="Times New Roman"/>
          <w:sz w:val="24"/>
          <w:szCs w:val="24"/>
          <w:lang w:bidi="he-IL" w:eastAsia="en-CA"/>
        </w:rPr>
        <w:t>Install the external dependencies</w:t>
      </w:r>
    </w:p>
    <w:p>
      <w:pPr>
        <w:pStyle w:val="style0"/>
        <w:spacing w:after="0" w:before="0" w:line="100" w:lineRule="atLeast"/>
      </w:pPr>
      <w:r>
        <w:rPr>
          <w:rFonts w:cs="Calibri" w:eastAsia="Times New Roman"/>
          <w:sz w:val="24"/>
          <w:szCs w:val="24"/>
          <w:lang w:bidi="he-IL" w:eastAsia="en-CA"/>
        </w:rPr>
      </w:r>
    </w:p>
    <w:p>
      <w:pPr>
        <w:pStyle w:val="style41"/>
        <w:numPr>
          <w:ilvl w:val="0"/>
          <w:numId w:val="5"/>
        </w:numPr>
        <w:spacing w:after="0" w:before="0" w:line="100" w:lineRule="atLeast"/>
      </w:pPr>
      <w:r>
        <w:rPr>
          <w:rFonts w:cs="Calibri" w:eastAsia="Times New Roman"/>
          <w:sz w:val="24"/>
          <w:szCs w:val="24"/>
          <w:lang w:bidi="he-IL" w:eastAsia="en-CA"/>
        </w:rPr>
        <w:t>Download the tar ball (containing all the binaries) and extract it somewhere on the local machine. The tar is available at</w:t>
      </w:r>
    </w:p>
    <w:p>
      <w:pPr>
        <w:pStyle w:val="style41"/>
        <w:spacing w:after="0" w:before="0" w:line="100" w:lineRule="atLeast"/>
      </w:pPr>
      <w:hyperlink r:id="rId4">
        <w:r>
          <w:rPr>
            <w:rStyle w:val="style20"/>
            <w:rFonts w:cs="Calibri" w:eastAsia="Times New Roman"/>
            <w:sz w:val="24"/>
            <w:szCs w:val="24"/>
            <w:lang w:bidi="he-IL" w:eastAsia="en-CA"/>
          </w:rPr>
          <w:t>https://bitbucket.org/embedded_software_group/rvtool/src</w:t>
        </w:r>
      </w:hyperlink>
    </w:p>
    <w:p>
      <w:pPr>
        <w:pStyle w:val="style41"/>
        <w:spacing w:after="0" w:before="0" w:line="100" w:lineRule="atLeast"/>
      </w:pPr>
      <w:r>
        <w:rPr>
          <w:rFonts w:cs="Calibri" w:eastAsia="Times New Roman"/>
          <w:sz w:val="24"/>
          <w:szCs w:val="24"/>
          <w:lang w:bidi="he-IL" w:eastAsia="en-CA"/>
        </w:rPr>
      </w:r>
    </w:p>
    <w:p>
      <w:pPr>
        <w:pStyle w:val="style41"/>
        <w:numPr>
          <w:ilvl w:val="0"/>
          <w:numId w:val="5"/>
        </w:numPr>
        <w:spacing w:after="0" w:before="0" w:line="100" w:lineRule="atLeast"/>
      </w:pPr>
      <w:r>
        <w:rPr>
          <w:rFonts w:cs="Calibri" w:eastAsia="Times New Roman"/>
          <w:sz w:val="24"/>
          <w:szCs w:val="24"/>
          <w:lang w:bidi="he-IL" w:eastAsia="en-CA"/>
        </w:rPr>
        <w:t>Run installation script ./build_deps.sh from the root directory. The installation script can run without root access (no need in “sudo”).</w:t>
      </w:r>
    </w:p>
    <w:p>
      <w:pPr>
        <w:pStyle w:val="style41"/>
        <w:spacing w:after="0" w:before="0" w:line="100" w:lineRule="atLeast"/>
      </w:pPr>
      <w:r>
        <w:rPr>
          <w:rFonts w:cs="Calibri" w:eastAsia="Times New Roman"/>
          <w:sz w:val="24"/>
          <w:szCs w:val="24"/>
          <w:lang w:bidi="he-IL" w:eastAsia="en-CA"/>
        </w:rPr>
      </w:r>
    </w:p>
    <w:p>
      <w:pPr>
        <w:pStyle w:val="style41"/>
        <w:numPr>
          <w:ilvl w:val="0"/>
          <w:numId w:val="5"/>
        </w:numPr>
        <w:spacing w:after="0" w:before="0" w:line="100" w:lineRule="atLeast"/>
      </w:pPr>
      <w:r>
        <w:rPr>
          <w:rFonts w:cs="Calibri" w:eastAsia="Times New Roman"/>
          <w:sz w:val="24"/>
          <w:szCs w:val="24"/>
          <w:lang w:bidi="he-IL" w:eastAsia="en-CA"/>
        </w:rPr>
        <w:t>Run make form rppt directory (no need in “sudo”)</w:t>
      </w:r>
    </w:p>
    <w:p>
      <w:pPr>
        <w:pStyle w:val="style41"/>
        <w:spacing w:after="0" w:before="0" w:line="100" w:lineRule="atLeast"/>
      </w:pPr>
      <w:r>
        <w:rPr/>
      </w:r>
    </w:p>
    <w:p>
      <w:pPr>
        <w:pStyle w:val="style41"/>
        <w:numPr>
          <w:ilvl w:val="0"/>
          <w:numId w:val="5"/>
        </w:numPr>
        <w:spacing w:after="0" w:before="0" w:line="100" w:lineRule="atLeast"/>
      </w:pPr>
      <w:r>
        <w:rPr>
          <w:rFonts w:cs="Calibri" w:eastAsia="Times New Roman"/>
          <w:sz w:val="24"/>
          <w:szCs w:val="24"/>
          <w:lang w:bidi="he-IL" w:eastAsia="en-CA"/>
        </w:rPr>
        <w:t>Run the tool by executing the file in &lt;tool top dir&gt;/build/rvtool</w:t>
      </w:r>
    </w:p>
    <w:p>
      <w:pPr>
        <w:pStyle w:val="style1"/>
        <w:numPr>
          <w:ilvl w:val="0"/>
          <w:numId w:val="6"/>
        </w:numPr>
      </w:pPr>
      <w:bookmarkStart w:id="13" w:name="__RefHeading__625_755760951"/>
      <w:bookmarkStart w:id="14" w:name="_Toc337987579"/>
      <w:bookmarkEnd w:id="13"/>
      <w:bookmarkEnd w:id="14"/>
      <w:r>
        <w:rPr/>
        <w:t>Using the tool</w:t>
      </w:r>
    </w:p>
    <w:p>
      <w:pPr>
        <w:pStyle w:val="style0"/>
        <w:ind w:hanging="0" w:left="360" w:right="0"/>
      </w:pPr>
      <w:r>
        <w:rPr>
          <w:sz w:val="24"/>
          <w:szCs w:val="24"/>
        </w:rPr>
        <w:t>RiTHM can be run both from GUI environment (recommended) and from command-line. The GUI environment allows specifying all the available parameters; then it wraps the parameters and invokes appropriate script that, in turn, invokes the scripts with the corresponding command-line parameters.</w:t>
      </w:r>
    </w:p>
    <w:p>
      <w:pPr>
        <w:pStyle w:val="style3"/>
        <w:numPr>
          <w:ilvl w:val="2"/>
          <w:numId w:val="1"/>
        </w:numPr>
        <w:ind w:firstLine="360" w:left="0" w:right="0"/>
      </w:pPr>
      <w:bookmarkStart w:id="15" w:name="__RefHeading__627_755760951"/>
      <w:bookmarkStart w:id="16" w:name="_Toc337987580"/>
      <w:bookmarkEnd w:id="15"/>
      <w:bookmarkEnd w:id="16"/>
      <w:r>
        <w:rPr/>
        <w:t>Running from GUI</w:t>
      </w:r>
    </w:p>
    <w:p>
      <w:pPr>
        <w:pStyle w:val="style0"/>
        <w:ind w:firstLine="360" w:left="0" w:right="0"/>
      </w:pPr>
      <w:r>
        <w:rPr>
          <w:sz w:val="24"/>
          <w:szCs w:val="24"/>
        </w:rPr>
        <w:t>Following is the snapshot of the main GUI window and explanation of the input fields:</w:t>
      </w:r>
    </w:p>
    <w:p>
      <w:pPr>
        <w:pStyle w:val="style0"/>
        <w:jc w:val="center"/>
      </w:pPr>
      <w:r>
        <w:rPr>
          <w:drawing>
            <wp:inline distB="0" distL="0" distR="0" distT="0">
              <wp:extent cx="5107940" cy="38392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107940" cy="3839210"/>
                      </a:xfrm>
                      <a:prstGeom prst="rect">
                        <a:avLst/>
                      </a:prstGeom>
                      <a:noFill/>
                      <a:ln w="9525">
                        <a:noFill/>
                        <a:miter lim="800000"/>
                        <a:headEnd/>
                        <a:tailEnd/>
                      </a:ln>
                    </pic:spPr>
                  </pic:pic>
                </a:graphicData>
              </a:graphic>
            </wp:inline>
          </w:drawing>
        </w:rPr>
      </w:r>
    </w:p>
    <w:p>
      <w:pPr>
        <w:pStyle w:val="style41"/>
        <w:numPr>
          <w:ilvl w:val="0"/>
          <w:numId w:val="2"/>
        </w:numPr>
      </w:pPr>
      <w:r>
        <w:rPr>
          <w:rFonts w:cs="Calibri"/>
          <w:sz w:val="24"/>
          <w:szCs w:val="24"/>
          <w:u w:val="single"/>
        </w:rPr>
        <w:t>“</w:t>
      </w:r>
      <w:r>
        <w:rPr>
          <w:rFonts w:cs="Calibri"/>
          <w:sz w:val="24"/>
          <w:szCs w:val="24"/>
          <w:u w:val="single"/>
        </w:rPr>
        <w:t>Source directory”</w:t>
      </w:r>
      <w:r>
        <w:rPr>
          <w:rFonts w:cs="Calibri"/>
          <w:sz w:val="24"/>
          <w:szCs w:val="24"/>
        </w:rPr>
        <w:t xml:space="preserve"> </w:t>
      </w:r>
    </w:p>
    <w:p>
      <w:pPr>
        <w:pStyle w:val="style41"/>
      </w:pPr>
      <w:r>
        <w:rPr>
          <w:rFonts w:cs="Calibri"/>
          <w:sz w:val="24"/>
          <w:szCs w:val="24"/>
          <w:lang w:val="en-US"/>
        </w:rPr>
        <w:t>Specify directory containing the source files of the application under inspection.</w:t>
      </w:r>
    </w:p>
    <w:p>
      <w:pPr>
        <w:pStyle w:val="style41"/>
        <w:numPr>
          <w:ilvl w:val="0"/>
          <w:numId w:val="2"/>
        </w:numPr>
      </w:pPr>
      <w:r>
        <w:rPr>
          <w:rFonts w:cs="Calibri"/>
          <w:sz w:val="24"/>
          <w:szCs w:val="24"/>
          <w:u w:val="single"/>
        </w:rPr>
        <w:t>“</w:t>
      </w:r>
      <w:r>
        <w:rPr>
          <w:rFonts w:cs="Calibri"/>
          <w:sz w:val="24"/>
          <w:szCs w:val="24"/>
          <w:u w:val="single"/>
        </w:rPr>
        <w:t>Property filepath”</w:t>
      </w:r>
      <w:r>
        <w:rPr>
          <w:rFonts w:cs="Calibri"/>
          <w:sz w:val="24"/>
          <w:szCs w:val="24"/>
        </w:rPr>
        <w:t xml:space="preserve"> </w:t>
      </w:r>
    </w:p>
    <w:p>
      <w:pPr>
        <w:pStyle w:val="style41"/>
      </w:pPr>
      <w:r>
        <w:rPr>
          <w:rFonts w:cs="Calibri"/>
          <w:sz w:val="24"/>
          <w:szCs w:val="24"/>
        </w:rPr>
        <w:t xml:space="preserve">Specify the </w:t>
      </w:r>
      <w:r>
        <w:rPr>
          <w:rFonts w:cs="Calibri"/>
          <w:sz w:val="24"/>
          <w:szCs w:val="24"/>
          <w:lang w:val="en-US"/>
        </w:rPr>
        <w:t>path to the configuration file (see Section 5).</w:t>
      </w:r>
    </w:p>
    <w:p>
      <w:pPr>
        <w:pStyle w:val="style41"/>
        <w:numPr>
          <w:ilvl w:val="0"/>
          <w:numId w:val="2"/>
        </w:numPr>
      </w:pPr>
      <w:r>
        <w:rPr>
          <w:rFonts w:cs="Calibri"/>
          <w:sz w:val="24"/>
          <w:szCs w:val="24"/>
          <w:u w:val="single"/>
        </w:rPr>
        <w:t>“</w:t>
      </w:r>
      <w:r>
        <w:rPr>
          <w:rFonts w:cs="Calibri"/>
          <w:sz w:val="24"/>
          <w:szCs w:val="24"/>
          <w:u w:val="single"/>
        </w:rPr>
        <w:t>Algorithm type”</w:t>
      </w:r>
    </w:p>
    <w:p>
      <w:pPr>
        <w:pStyle w:val="style41"/>
      </w:pPr>
      <w:r>
        <w:rPr>
          <w:rFonts w:cs="Calibri"/>
          <w:sz w:val="24"/>
          <w:szCs w:val="24"/>
          <w:lang w:val="en-US"/>
        </w:rPr>
        <w:t>Specify the verification algorithm type. Currently we have developed four different algorithms for the properties verification. They can be listed in the declining order of the CPU engagement: Sequential, Partial Offload, Finite-History and Infinite-History algorithm.</w:t>
      </w:r>
    </w:p>
    <w:p>
      <w:pPr>
        <w:pStyle w:val="style41"/>
        <w:numPr>
          <w:ilvl w:val="0"/>
          <w:numId w:val="2"/>
        </w:numPr>
      </w:pPr>
      <w:r>
        <w:rPr>
          <w:rFonts w:cs="Calibri"/>
          <w:sz w:val="24"/>
          <w:szCs w:val="24"/>
          <w:u w:val="single"/>
        </w:rPr>
        <w:t>“</w:t>
      </w:r>
      <w:r>
        <w:rPr>
          <w:rFonts w:cs="Calibri"/>
          <w:sz w:val="24"/>
          <w:szCs w:val="24"/>
          <w:u w:val="single"/>
        </w:rPr>
        <w:t>Invocation type”</w:t>
      </w:r>
      <w:r>
        <w:rPr>
          <w:rFonts w:cs="Calibri"/>
          <w:sz w:val="24"/>
          <w:szCs w:val="24"/>
        </w:rPr>
        <w:t xml:space="preserve"> </w:t>
      </w:r>
    </w:p>
    <w:p>
      <w:pPr>
        <w:pStyle w:val="style41"/>
      </w:pPr>
      <w:r>
        <w:rPr>
          <w:rFonts w:cs="Calibri"/>
          <w:sz w:val="24"/>
          <w:szCs w:val="24"/>
          <w:lang w:val="en-US"/>
        </w:rPr>
        <w:t>Specify the blocking type of the verification process. The verification process might be either blocking (main thread invokes the flush function and waits until it’s done) or non-blocking (main threads designates a worker thread from the pool to perform the verification).</w:t>
      </w:r>
    </w:p>
    <w:p>
      <w:pPr>
        <w:pStyle w:val="style41"/>
        <w:numPr>
          <w:ilvl w:val="0"/>
          <w:numId w:val="2"/>
        </w:numPr>
      </w:pPr>
      <w:r>
        <w:rPr>
          <w:rFonts w:cs="Calibri"/>
          <w:sz w:val="24"/>
          <w:szCs w:val="24"/>
          <w:u w:val="single"/>
          <w:lang w:bidi="he-IL"/>
        </w:rPr>
        <w:t>“</w:t>
      </w:r>
      <w:r>
        <w:rPr>
          <w:rFonts w:cs="Calibri"/>
          <w:sz w:val="24"/>
          <w:szCs w:val="24"/>
          <w:u w:val="single"/>
          <w:lang w:bidi="he-IL" w:val="en-US"/>
        </w:rPr>
        <w:t>Target sampling period”</w:t>
      </w:r>
      <w:r>
        <w:rPr>
          <w:rFonts w:cs="Calibri"/>
          <w:sz w:val="24"/>
          <w:szCs w:val="24"/>
          <w:lang w:bidi="he-IL" w:val="en-US"/>
        </w:rPr>
        <w:t xml:space="preserve"> </w:t>
      </w:r>
    </w:p>
    <w:p>
      <w:pPr>
        <w:pStyle w:val="style41"/>
      </w:pPr>
      <w:r>
        <w:rPr>
          <w:rFonts w:cs="Calibri"/>
          <w:sz w:val="24"/>
          <w:szCs w:val="24"/>
          <w:lang w:bidi="he-IL" w:val="en-US"/>
        </w:rPr>
        <w:t>This option controls the target sampling period.</w:t>
      </w:r>
    </w:p>
    <w:p>
      <w:pPr>
        <w:pStyle w:val="style41"/>
        <w:numPr>
          <w:ilvl w:val="0"/>
          <w:numId w:val="2"/>
        </w:numPr>
      </w:pPr>
      <w:r>
        <w:rPr>
          <w:rFonts w:cs="Calibri"/>
          <w:sz w:val="24"/>
          <w:szCs w:val="24"/>
          <w:u w:val="single"/>
        </w:rPr>
        <w:t>“</w:t>
      </w:r>
      <w:r>
        <w:rPr>
          <w:rFonts w:cs="Calibri"/>
          <w:sz w:val="24"/>
          <w:szCs w:val="24"/>
          <w:u w:val="single"/>
        </w:rPr>
        <w:t>Buffer size”</w:t>
      </w:r>
      <w:r>
        <w:rPr>
          <w:rFonts w:cs="Calibri"/>
          <w:sz w:val="24"/>
          <w:szCs w:val="24"/>
        </w:rPr>
        <w:t xml:space="preserve"> </w:t>
      </w:r>
    </w:p>
    <w:p>
      <w:pPr>
        <w:pStyle w:val="style41"/>
      </w:pPr>
      <w:r>
        <w:rPr>
          <w:rFonts w:cs="Calibri"/>
          <w:sz w:val="24"/>
          <w:szCs w:val="24"/>
        </w:rPr>
        <w:t>By default, the buffer of the program states is flushed by the instrumented code. This option allows the user to specify different behaviour: flush the verification buffer once it is full.</w:t>
      </w:r>
    </w:p>
    <w:p>
      <w:pPr>
        <w:pStyle w:val="style41"/>
        <w:numPr>
          <w:ilvl w:val="0"/>
          <w:numId w:val="2"/>
        </w:numPr>
      </w:pPr>
      <w:r>
        <w:rPr>
          <w:rFonts w:cs="Calibri"/>
          <w:sz w:val="24"/>
          <w:szCs w:val="24"/>
          <w:u w:val="single"/>
        </w:rPr>
        <w:t>“</w:t>
      </w:r>
      <w:r>
        <w:rPr>
          <w:rFonts w:cs="Calibri"/>
          <w:sz w:val="24"/>
          <w:szCs w:val="24"/>
          <w:u w:val="single"/>
        </w:rPr>
        <w:t>External, Self”</w:t>
      </w:r>
    </w:p>
    <w:p>
      <w:pPr>
        <w:pStyle w:val="style41"/>
      </w:pPr>
      <w:r>
        <w:rPr>
          <w:rFonts w:cs="Calibri"/>
          <w:sz w:val="24"/>
          <w:szCs w:val="24"/>
          <w:lang w:val="en-US"/>
        </w:rPr>
        <w:t>Specify the monitoring mode and method to identify the instrumentation points.</w:t>
      </w:r>
    </w:p>
    <w:p>
      <w:pPr>
        <w:pStyle w:val="style3"/>
        <w:numPr>
          <w:ilvl w:val="2"/>
          <w:numId w:val="1"/>
        </w:numPr>
        <w:ind w:firstLine="360" w:left="0" w:right="0"/>
      </w:pPr>
      <w:bookmarkStart w:id="17" w:name="__RefHeading__629_755760951"/>
      <w:bookmarkStart w:id="18" w:name="_Toc337987581"/>
      <w:bookmarkEnd w:id="17"/>
      <w:bookmarkEnd w:id="18"/>
      <w:r>
        <w:rPr/>
        <w:t>Running from Command-Line</w:t>
      </w:r>
    </w:p>
    <w:p>
      <w:pPr>
        <w:pStyle w:val="style0"/>
        <w:ind w:firstLine="360" w:left="0" w:right="0"/>
      </w:pPr>
      <w:r>
        <w:rPr>
          <w:rFonts w:cs="Calibri"/>
          <w:sz w:val="24"/>
          <w:szCs w:val="24"/>
        </w:rPr>
        <w:t>The example of command-line invocation:</w:t>
      </w:r>
    </w:p>
    <w:p>
      <w:pPr>
        <w:pStyle w:val="style0"/>
        <w:ind w:firstLine="360" w:left="0" w:right="0"/>
      </w:pPr>
      <w:r>
        <w:rPr>
          <w:shd w:fill="E6E6E6" w:val="clear"/>
        </w:rPr>
        <w:t>./run.sh ../test/Fibo ../test/out ../test/Fibo/fibo.cfg ilp 1 _GOOMF_enum_alg_seq _GOOMF_enum_sync_invocation 100</w:t>
      </w:r>
    </w:p>
    <w:p>
      <w:pPr>
        <w:pStyle w:val="style0"/>
        <w:ind w:firstLine="360" w:left="0" w:right="0"/>
      </w:pPr>
      <w:r>
        <w:rPr>
          <w:rFonts w:cs="Calibri"/>
          <w:sz w:val="24"/>
          <w:szCs w:val="24"/>
        </w:rPr>
        <w:t xml:space="preserve">Where </w:t>
      </w:r>
    </w:p>
    <w:p>
      <w:pPr>
        <w:pStyle w:val="style0"/>
        <w:numPr>
          <w:ilvl w:val="0"/>
          <w:numId w:val="7"/>
        </w:numPr>
      </w:pPr>
      <w:r>
        <w:rPr>
          <w:rFonts w:cs="Calibri"/>
          <w:sz w:val="24"/>
          <w:szCs w:val="24"/>
        </w:rPr>
        <w:t xml:space="preserve">run.sh is the main script; </w:t>
      </w:r>
    </w:p>
    <w:p>
      <w:pPr>
        <w:pStyle w:val="style0"/>
        <w:numPr>
          <w:ilvl w:val="0"/>
          <w:numId w:val="7"/>
        </w:numPr>
      </w:pPr>
      <w:r>
        <w:rPr>
          <w:rFonts w:cs="Calibri"/>
          <w:sz w:val="24"/>
          <w:szCs w:val="24"/>
        </w:rPr>
        <w:t>../test/Fibo is the source directory</w:t>
      </w:r>
    </w:p>
    <w:p>
      <w:pPr>
        <w:pStyle w:val="style0"/>
        <w:numPr>
          <w:ilvl w:val="0"/>
          <w:numId w:val="7"/>
        </w:numPr>
      </w:pPr>
      <w:r>
        <w:rPr>
          <w:rFonts w:cs="Calibri"/>
          <w:sz w:val="24"/>
          <w:szCs w:val="24"/>
        </w:rPr>
        <w:t>../test/out is the output directory for the instrumented files</w:t>
      </w:r>
    </w:p>
    <w:p>
      <w:pPr>
        <w:pStyle w:val="style0"/>
        <w:numPr>
          <w:ilvl w:val="0"/>
          <w:numId w:val="7"/>
        </w:numPr>
      </w:pPr>
      <w:r>
        <w:rPr>
          <w:rFonts w:cs="Calibri"/>
          <w:sz w:val="24"/>
          <w:szCs w:val="24"/>
        </w:rPr>
        <w:t>../test/Fibo/fibo.cfg is the path to the configuration file</w:t>
      </w:r>
    </w:p>
    <w:p>
      <w:pPr>
        <w:pStyle w:val="style0"/>
        <w:numPr>
          <w:ilvl w:val="0"/>
          <w:numId w:val="7"/>
        </w:numPr>
      </w:pPr>
      <w:r>
        <w:rPr>
          <w:rFonts w:cs="Calibri"/>
          <w:sz w:val="24"/>
          <w:szCs w:val="24"/>
        </w:rPr>
        <w:t>ilp is the type of the heuristic</w:t>
      </w:r>
    </w:p>
    <w:p>
      <w:pPr>
        <w:pStyle w:val="style0"/>
        <w:numPr>
          <w:ilvl w:val="0"/>
          <w:numId w:val="7"/>
        </w:numPr>
      </w:pPr>
      <w:r>
        <w:rPr>
          <w:rFonts w:cs="Calibri"/>
          <w:sz w:val="24"/>
          <w:szCs w:val="24"/>
        </w:rPr>
        <w:t>1 is the target sampling period</w:t>
      </w:r>
    </w:p>
    <w:p>
      <w:pPr>
        <w:pStyle w:val="style0"/>
        <w:numPr>
          <w:ilvl w:val="0"/>
          <w:numId w:val="7"/>
        </w:numPr>
      </w:pPr>
      <w:r>
        <w:rPr>
          <w:rFonts w:cs="Calibri"/>
          <w:sz w:val="24"/>
          <w:szCs w:val="24"/>
          <w:u w:val="none"/>
        </w:rPr>
        <w:t>GOOMF</w:t>
      </w:r>
      <w:r>
        <w:rPr>
          <w:rFonts w:cs="Calibri"/>
          <w:sz w:val="24"/>
          <w:szCs w:val="24"/>
          <w:u w:val="single"/>
        </w:rPr>
        <w:t>_</w:t>
      </w:r>
      <w:r>
        <w:rPr>
          <w:rFonts w:cs="Calibri"/>
          <w:sz w:val="24"/>
          <w:szCs w:val="24"/>
        </w:rPr>
        <w:t>enum_alg_seq means that the verification algorithm is sequential and runs on the CPU</w:t>
      </w:r>
    </w:p>
    <w:p>
      <w:pPr>
        <w:pStyle w:val="style0"/>
        <w:numPr>
          <w:ilvl w:val="0"/>
          <w:numId w:val="7"/>
        </w:numPr>
      </w:pPr>
      <w:r>
        <w:rPr>
          <w:rFonts w:cs="Calibri"/>
          <w:sz w:val="24"/>
          <w:szCs w:val="24"/>
          <w:u w:val="none"/>
        </w:rPr>
        <w:t>GOOMF</w:t>
      </w:r>
      <w:r>
        <w:rPr>
          <w:rFonts w:cs="Calibri"/>
          <w:sz w:val="24"/>
          <w:szCs w:val="24"/>
          <w:u w:val="single"/>
        </w:rPr>
        <w:t>_</w:t>
      </w:r>
      <w:r>
        <w:rPr>
          <w:rFonts w:cs="Calibri"/>
          <w:sz w:val="24"/>
          <w:szCs w:val="24"/>
        </w:rPr>
        <w:t>enum_sync_invokation means that the verification is synchroneous</w:t>
      </w:r>
    </w:p>
    <w:p>
      <w:pPr>
        <w:pStyle w:val="style0"/>
        <w:numPr>
          <w:ilvl w:val="0"/>
          <w:numId w:val="7"/>
        </w:numPr>
      </w:pPr>
      <w:r>
        <w:rPr>
          <w:rFonts w:cs="Calibri"/>
          <w:sz w:val="24"/>
          <w:szCs w:val="24"/>
        </w:rPr>
        <w:t>100 is the size of the verification buffer</w:t>
      </w:r>
    </w:p>
    <w:p>
      <w:pPr>
        <w:pStyle w:val="style1"/>
        <w:numPr>
          <w:ilvl w:val="0"/>
          <w:numId w:val="6"/>
        </w:numPr>
      </w:pPr>
      <w:bookmarkStart w:id="19" w:name="__RefHeading__631_755760951"/>
      <w:bookmarkStart w:id="20" w:name="_Toc337987582"/>
      <w:bookmarkEnd w:id="19"/>
      <w:bookmarkEnd w:id="20"/>
      <w:r>
        <w:rPr>
          <w:rFonts w:eastAsia="Times New Roman"/>
          <w:lang w:bidi="he-IL" w:eastAsia="en-CA"/>
        </w:rPr>
        <w:t>Configuration File</w:t>
      </w:r>
    </w:p>
    <w:p>
      <w:pPr>
        <w:pStyle w:val="style0"/>
        <w:ind w:hanging="0" w:left="360" w:right="0"/>
      </w:pPr>
      <w:r>
        <w:rPr>
          <w:rFonts w:cs="Calibri"/>
          <w:sz w:val="24"/>
          <w:szCs w:val="24"/>
        </w:rPr>
        <w:t xml:space="preserve">Configuration file should be provided by the developer and should contain the list of the monitored properties along with the mapping of the mapping of the properties predicates to the local and global variables in the inspected C program. </w:t>
      </w:r>
    </w:p>
    <w:p>
      <w:pPr>
        <w:pStyle w:val="style0"/>
        <w:ind w:hanging="0" w:left="360" w:right="0"/>
      </w:pPr>
      <w:r>
        <w:rPr>
          <w:rFonts w:cs="Calibri"/>
          <w:sz w:val="24"/>
          <w:szCs w:val="24"/>
        </w:rPr>
        <w:t>Example of the configuration file: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808080"/>
          <w:sz w:val="20"/>
          <w:szCs w:val="20"/>
          <w:lang w:bidi="he-IL" w:eastAsia="en-CA"/>
        </w:rPr>
        <w:t>//A configuration file that describes monitoring objects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1" w:name="cl-2"/>
      <w:bookmarkStart w:id="22" w:name="cl-2"/>
      <w:bookmarkEnd w:id="22"/>
      <w:r>
        <w:rPr>
          <w:rFonts w:ascii="Courier New" w:cs="Courier New" w:eastAsia="Times New Roman" w:hAnsi="Courier New"/>
          <w:color w:val="808080"/>
          <w:sz w:val="20"/>
          <w:szCs w:val="20"/>
          <w:lang w:bidi="he-IL" w:eastAsia="en-CA"/>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3" w:name="cl-3"/>
      <w:bookmarkEnd w:id="23"/>
      <w:r>
        <w:rPr>
          <w:rFonts w:ascii="Courier New" w:cs="Courier New" w:eastAsia="Times New Roman" w:hAnsi="Courier New"/>
          <w:color w:val="808080"/>
          <w:sz w:val="20"/>
          <w:szCs w:val="20"/>
          <w:lang w:bidi="he-IL" w:eastAsia="en-CA"/>
        </w:rPr>
        <w:t>//name of the process under scrutiny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4" w:name="cl-4"/>
      <w:bookmarkEnd w:id="24"/>
      <w:r>
        <w:rPr>
          <w:rFonts w:ascii="Courier New" w:cs="Courier New" w:eastAsia="Times New Roman" w:hAnsi="Courier New"/>
          <w:color w:val="808080"/>
          <w:sz w:val="20"/>
          <w:szCs w:val="20"/>
          <w:lang w:bidi="he-IL" w:eastAsia="en-CA"/>
        </w:rPr>
        <w:t>program_name = "QLogAudit";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5" w:name="cl-5"/>
      <w:bookmarkStart w:id="26" w:name="cl-5"/>
      <w:bookmarkEnd w:id="26"/>
      <w:r>
        <w:rPr>
          <w:rFonts w:ascii="Courier New" w:cs="Courier New" w:eastAsia="Times New Roman" w:hAnsi="Courier New"/>
          <w:color w:val="808080"/>
          <w:sz w:val="20"/>
          <w:szCs w:val="20"/>
          <w:lang w:bidi="he-IL" w:eastAsia="en-CA"/>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808080"/>
          <w:sz w:val="20"/>
          <w:szCs w:val="20"/>
          <w:lang w:bidi="he-IL" w:eastAsia="en-CA"/>
        </w:rPr>
        <w:t>//developer can specify his own verification functions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7" w:name="cl-6"/>
      <w:bookmarkEnd w:id="27"/>
      <w:r>
        <w:rPr>
          <w:rFonts w:ascii="Courier New" w:cs="Courier New" w:eastAsia="Times New Roman" w:hAnsi="Courier New"/>
          <w:color w:val="808080"/>
          <w:sz w:val="20"/>
          <w:szCs w:val="20"/>
          <w:lang w:bidi="he-IL" w:eastAsia="en-CA"/>
        </w:rPr>
        <w:t>functions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8" w:name="cl-7"/>
      <w:bookmarkEnd w:id="28"/>
      <w:r>
        <w:rPr>
          <w:rFonts w:ascii="Courier New" w:cs="Courier New" w:eastAsia="Times New Roman" w:hAnsi="Courier New"/>
          <w:color w:val="808080"/>
          <w:sz w:val="20"/>
          <w:szCs w:val="20"/>
          <w:lang w:bidi="he-IL" w:eastAsia="en-CA"/>
        </w:rPr>
        <w:t>"bool IMUSanityCheckPhi(float phi1, float teta1, float phi2, float p1, float q1, float r1, float delta)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29" w:name="cl-8"/>
      <w:bookmarkEnd w:id="29"/>
      <w:r>
        <w:rPr>
          <w:rFonts w:ascii="Courier New" w:cs="Courier New" w:eastAsia="Times New Roman" w:hAnsi="Courier New"/>
          <w:color w:val="808080"/>
          <w:sz w:val="20"/>
          <w:szCs w:val="20"/>
          <w:lang w:bidi="he-IL" w:eastAsia="en-CA"/>
        </w:rPr>
        <w:t>{</w:t>
      </w:r>
    </w:p>
    <w:p>
      <w:pPr>
        <w:pStyle w:val="style0"/>
        <w:tabs>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 w:leader="none" w:pos="15572" w:val="left"/>
        </w:tabs>
        <w:spacing w:after="0" w:before="0" w:line="100" w:lineRule="atLeast"/>
        <w:ind w:hanging="0" w:left="916" w:right="0"/>
      </w:pPr>
      <w:bookmarkStart w:id="30" w:name="cl-9"/>
      <w:bookmarkEnd w:id="30"/>
      <w:r>
        <w:rPr>
          <w:rFonts w:ascii="Courier New" w:cs="Courier New" w:eastAsia="Times New Roman" w:hAnsi="Courier New"/>
          <w:color w:val="808080"/>
          <w:sz w:val="20"/>
          <w:szCs w:val="20"/>
          <w:lang w:bidi="he-IL" w:eastAsia="en-CA"/>
        </w:rPr>
        <w:t>float temp = ((phi2 - phi1) / 0.01) - (p1 + q1*sin(phi1)*tan(teta1) +     r1*cos(phi1)*tan(teta1));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1" w:name="cl-10"/>
      <w:bookmarkEnd w:id="31"/>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return (temp &lt; delta &amp;&amp; temp &gt; -delta);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2" w:name="cl-11"/>
      <w:bookmarkEnd w:id="32"/>
      <w:r>
        <w:rPr>
          <w:rFonts w:ascii="Courier New" w:cs="Courier New" w:eastAsia="Times New Roman" w:hAnsi="Courier New"/>
          <w:color w:val="808080"/>
          <w:sz w:val="20"/>
          <w:szCs w:val="20"/>
          <w:lang w:bidi="he-IL" w:eastAsia="en-CA"/>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3" w:name="cl-12"/>
      <w:bookmarkEnd w:id="33"/>
      <w:r>
        <w:rPr>
          <w:rFonts w:ascii="Courier New" w:cs="Courier New" w:eastAsia="Times New Roman" w:hAnsi="Courier New"/>
          <w:color w:val="808080"/>
          <w:sz w:val="20"/>
          <w:szCs w:val="20"/>
          <w:lang w:bidi="he-IL" w:eastAsia="en-CA"/>
        </w:rPr>
        <w:t>"bool xisNegative(x)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4" w:name="cl-13"/>
      <w:bookmarkEnd w:id="34"/>
      <w:r>
        <w:rPr>
          <w:rFonts w:ascii="Courier New" w:cs="Courier New" w:eastAsia="Times New Roman" w:hAnsi="Courier New"/>
          <w:color w:val="808080"/>
          <w:sz w:val="20"/>
          <w:szCs w:val="20"/>
          <w:lang w:bidi="he-IL" w:eastAsia="en-CA"/>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5" w:name="cl-14"/>
      <w:bookmarkEnd w:id="35"/>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return (x &lt;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6" w:name="cl-15"/>
      <w:bookmarkEnd w:id="36"/>
      <w:r>
        <w:rPr>
          <w:rFonts w:ascii="Courier New" w:cs="Courier New" w:eastAsia="Times New Roman" w:hAnsi="Courier New"/>
          <w:color w:val="808080"/>
          <w:sz w:val="20"/>
          <w:szCs w:val="20"/>
          <w:lang w:bidi="he-IL" w:eastAsia="en-CA"/>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7" w:name="cl-16"/>
      <w:bookmarkStart w:id="38" w:name="cl-16"/>
      <w:bookmarkEnd w:id="38"/>
      <w:r>
        <w:rPr>
          <w:rFonts w:ascii="Courier New" w:cs="Courier New" w:eastAsia="Times New Roman" w:hAnsi="Courier New"/>
          <w:color w:val="808080"/>
          <w:sz w:val="20"/>
          <w:szCs w:val="20"/>
          <w:lang w:bidi="he-IL" w:eastAsia="en-CA"/>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39" w:name="cl-17"/>
      <w:bookmarkEnd w:id="39"/>
      <w:r>
        <w:rPr>
          <w:rFonts w:ascii="Courier New" w:cs="Courier New" w:eastAsia="Times New Roman" w:hAnsi="Courier New"/>
          <w:color w:val="808080"/>
          <w:sz w:val="20"/>
          <w:szCs w:val="20"/>
          <w:lang w:bidi="he-IL" w:eastAsia="en-CA"/>
        </w:rPr>
        <w:t>//LTL properties specified in Future-LTL syntax or in AT&amp;T FSM format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0" w:name="cl-18"/>
      <w:bookmarkEnd w:id="40"/>
      <w:r>
        <w:rPr>
          <w:rFonts w:ascii="Courier New" w:cs="Courier New" w:eastAsia="Times New Roman" w:hAnsi="Courier New"/>
          <w:color w:val="808080"/>
          <w:sz w:val="20"/>
          <w:szCs w:val="20"/>
          <w:lang w:bidi="he-IL" w:eastAsia="en-CA"/>
        </w:rPr>
        <w:t xml:space="preserve">properties =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1" w:name="cl-19"/>
      <w:bookmarkEnd w:id="41"/>
      <w:r>
        <w:rPr>
          <w:rFonts w:ascii="Courier New" w:cs="Courier New" w:eastAsia="Times New Roman" w:hAnsi="Courier New"/>
          <w:color w:val="808080"/>
          <w:sz w:val="20"/>
          <w:szCs w:val="20"/>
          <w:lang w:bidi="he-IL" w:eastAsia="en-CA"/>
        </w:rPr>
        <w:t>{name = "prop1"; formalism="LTL"; syntax = "[] (a &amp;&amp; 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2" w:name="cl-20"/>
      <w:bookmarkEnd w:id="42"/>
      <w:r>
        <w:rPr>
          <w:rFonts w:ascii="Courier New" w:cs="Courier New" w:eastAsia="Times New Roman" w:hAnsi="Courier New"/>
          <w:color w:val="808080"/>
          <w:sz w:val="20"/>
          <w:szCs w:val="20"/>
          <w:lang w:bidi="he-IL" w:eastAsia="en-CA"/>
        </w:rPr>
        <w:t>{name = "prop2"; formalism="LTL"; syntax = "[] (a U 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3" w:name="cl-21"/>
      <w:bookmarkEnd w:id="43"/>
      <w:r>
        <w:rPr>
          <w:rFonts w:ascii="Courier New" w:cs="Courier New" w:eastAsia="Times New Roman" w:hAnsi="Courier New"/>
          <w:color w:val="808080"/>
          <w:sz w:val="20"/>
          <w:szCs w:val="20"/>
          <w:lang w:bidi="he-IL" w:eastAsia="en-CA"/>
        </w:rPr>
        <w:t>{name = "prop3"; formalism="LTL"; syntax = "[] (c -&gt; X (d U ! 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4" w:name="cl-22"/>
      <w:bookmarkEnd w:id="44"/>
      <w:r>
        <w:rPr>
          <w:rFonts w:ascii="Courier New" w:cs="Courier New" w:eastAsia="Times New Roman" w:hAnsi="Courier New"/>
          <w:color w:val="808080"/>
          <w:sz w:val="20"/>
          <w:szCs w:val="20"/>
          <w:lang w:bidi="he-IL" w:eastAsia="en-CA"/>
        </w:rPr>
        <w:t xml:space="preserve">{name = "satellites"; formalism="FSM"; syntax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5" w:name="cl-23"/>
      <w:bookmarkEnd w:id="45"/>
      <w:r>
        <w:rPr>
          <w:rFonts w:ascii="Courier New" w:cs="Courier New" w:eastAsia="Times New Roman" w:hAnsi="Courier New"/>
          <w:color w:val="808080"/>
          <w:sz w:val="20"/>
          <w:szCs w:val="20"/>
          <w:lang w:bidi="he-IL" w:eastAsia="en-CA"/>
        </w:rPr>
        <w:t>"digraph G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6" w:name="cl-24"/>
      <w:bookmarkEnd w:id="46"/>
      <w:r>
        <w:rPr>
          <w:rFonts w:ascii="Courier New" w:cs="Courier New" w:eastAsia="Times New Roman" w:hAnsi="Courier New"/>
          <w:color w:val="808080"/>
          <w:sz w:val="20"/>
          <w:szCs w:val="20"/>
          <w:lang w:bidi="he-IL" w:eastAsia="en-CA"/>
        </w:rPr>
        <w:t>\"(0, 0)\" -&gt; \"(1, 1)\" [label = \"(e&amp;&amp;f)\", action = \"bind(timestamp)\"];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7" w:name="cl-25"/>
      <w:bookmarkEnd w:id="47"/>
      <w:r>
        <w:rPr>
          <w:rFonts w:ascii="Courier New" w:cs="Courier New" w:eastAsia="Times New Roman" w:hAnsi="Courier New"/>
          <w:color w:val="808080"/>
          <w:sz w:val="20"/>
          <w:szCs w:val="20"/>
          <w:lang w:bidi="he-IL" w:eastAsia="en-CA"/>
        </w:rPr>
        <w:t>\"(0, 0)\" -&gt; \"(1, 1)\" [label = \"(e)\", action = \"bind(timestamp)\"];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8" w:name="cl-26"/>
      <w:bookmarkEnd w:id="48"/>
      <w:r>
        <w:rPr>
          <w:rFonts w:ascii="Courier New" w:cs="Courier New" w:eastAsia="Times New Roman" w:hAnsi="Courier New"/>
          <w:color w:val="808080"/>
          <w:sz w:val="20"/>
          <w:szCs w:val="20"/>
          <w:lang w:bidi="he-IL" w:eastAsia="en-CA"/>
        </w:rPr>
        <w:t>\"(0, 0)\" -&gt; \"(0, 0)\" [label = \"(f)\"];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49" w:name="cl-27"/>
      <w:bookmarkEnd w:id="49"/>
      <w:r>
        <w:rPr>
          <w:rFonts w:ascii="Courier New" w:cs="Courier New" w:eastAsia="Times New Roman" w:hAnsi="Courier New"/>
          <w:color w:val="808080"/>
          <w:sz w:val="20"/>
          <w:szCs w:val="20"/>
          <w:lang w:bidi="he-IL" w:eastAsia="en-CA"/>
        </w:rPr>
        <w:t>\"(0, 0)\" -&gt; \"(0, 0)\" [label = \"(&lt;empty&gt;)\"];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0" w:name="cl-28"/>
      <w:bookmarkEnd w:id="50"/>
      <w:r>
        <w:rPr>
          <w:rFonts w:ascii="Courier New" w:cs="Courier New" w:eastAsia="Times New Roman" w:hAnsi="Courier New"/>
          <w:color w:val="808080"/>
          <w:sz w:val="20"/>
          <w:szCs w:val="20"/>
          <w:lang w:bidi="he-IL" w:eastAsia="en-CA"/>
        </w:rPr>
        <w:t>\"(1, 1)\" -&gt; \"(1, 1)\" [label = \"(e&amp;&amp;f)\"];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1" w:name="cl-29"/>
      <w:bookmarkEnd w:id="51"/>
      <w:r>
        <w:rPr>
          <w:rFonts w:ascii="Courier New" w:cs="Courier New" w:eastAsia="Times New Roman" w:hAnsi="Courier New"/>
          <w:color w:val="808080"/>
          <w:sz w:val="20"/>
          <w:szCs w:val="20"/>
          <w:lang w:bidi="he-IL" w:eastAsia="en-CA"/>
        </w:rPr>
        <w:t>\"(1, 1)\" -&gt; \"(-1, 2)\" [label = \"(e)\"];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2" w:name="cl-30"/>
      <w:bookmarkEnd w:id="52"/>
      <w:r>
        <w:rPr>
          <w:rFonts w:ascii="Courier New" w:cs="Courier New" w:eastAsia="Times New Roman" w:hAnsi="Courier New"/>
          <w:color w:val="808080"/>
          <w:sz w:val="20"/>
          <w:szCs w:val="20"/>
          <w:lang w:bidi="he-IL" w:eastAsia="en-CA"/>
        </w:rPr>
        <w:t>\"(1, 1)\" -&gt; \"(0, 0)\" [label = \"(f)\"];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3" w:name="cl-31"/>
      <w:bookmarkEnd w:id="53"/>
      <w:r>
        <w:rPr>
          <w:rFonts w:ascii="Courier New" w:cs="Courier New" w:eastAsia="Times New Roman" w:hAnsi="Courier New"/>
          <w:color w:val="808080"/>
          <w:sz w:val="20"/>
          <w:szCs w:val="20"/>
          <w:lang w:bidi="he-IL" w:eastAsia="en-CA"/>
        </w:rPr>
        <w:t>\"(1, 1)\" -&gt; \"(0, 0)\" [label = \"(&lt;empty&gt;)\"];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4" w:name="cl-32"/>
      <w:bookmarkEnd w:id="54"/>
      <w:r>
        <w:rPr>
          <w:rFonts w:ascii="Courier New" w:cs="Courier New" w:eastAsia="Times New Roman" w:hAnsi="Courier New"/>
          <w:color w:val="808080"/>
          <w:sz w:val="20"/>
          <w:szCs w:val="20"/>
          <w:lang w:bidi="he-IL" w:eastAsia="en-CA"/>
        </w:rPr>
        <w:t>\"(-1, 2)\" -&gt; \"(-1, 2)\" [label = \"(e&amp;&amp;f)\"];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5" w:name="cl-33"/>
      <w:bookmarkEnd w:id="55"/>
      <w:r>
        <w:rPr>
          <w:rFonts w:ascii="Courier New" w:cs="Courier New" w:eastAsia="Times New Roman" w:hAnsi="Courier New"/>
          <w:color w:val="808080"/>
          <w:sz w:val="20"/>
          <w:szCs w:val="20"/>
          <w:lang w:bidi="he-IL" w:eastAsia="en-CA"/>
        </w:rPr>
        <w:t>\"(-1, 2)\" -&gt; \"(-1, 2)\" [label = \"(e)\"];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6" w:name="cl-34"/>
      <w:bookmarkEnd w:id="56"/>
      <w:r>
        <w:rPr>
          <w:rFonts w:ascii="Courier New" w:cs="Courier New" w:eastAsia="Times New Roman" w:hAnsi="Courier New"/>
          <w:color w:val="808080"/>
          <w:sz w:val="20"/>
          <w:szCs w:val="20"/>
          <w:lang w:bidi="he-IL" w:eastAsia="en-CA"/>
        </w:rPr>
        <w:t>\"(-1, 2)\" -&gt; \"(-1, 2)\" [label = \"(f)\"];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7" w:name="cl-35"/>
      <w:bookmarkEnd w:id="57"/>
      <w:r>
        <w:rPr>
          <w:rFonts w:ascii="Courier New" w:cs="Courier New" w:eastAsia="Times New Roman" w:hAnsi="Courier New"/>
          <w:color w:val="808080"/>
          <w:sz w:val="20"/>
          <w:szCs w:val="20"/>
          <w:lang w:bidi="he-IL" w:eastAsia="en-CA"/>
        </w:rPr>
        <w:t>\"(-1, 2)\" -&gt; \"(-1, 2)\" [label = \"(&lt;empty&gt;)\"];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8" w:name="cl-36"/>
      <w:bookmarkEnd w:id="58"/>
      <w:r>
        <w:rPr>
          <w:rFonts w:ascii="Courier New" w:cs="Courier New" w:eastAsia="Times New Roman" w:hAnsi="Courier New"/>
          <w:color w:val="808080"/>
          <w:sz w:val="20"/>
          <w:szCs w:val="20"/>
          <w:lang w:bidi="he-IL" w:eastAsia="en-CA"/>
        </w:rPr>
        <w:t>\"(-1, 2)\" [label=\"(-1, 2)\", style=filled, color=red]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59" w:name="cl-37"/>
      <w:bookmarkEnd w:id="59"/>
      <w:r>
        <w:rPr>
          <w:rFonts w:ascii="Courier New" w:cs="Courier New" w:eastAsia="Times New Roman" w:hAnsi="Courier New"/>
          <w:color w:val="808080"/>
          <w:sz w:val="20"/>
          <w:szCs w:val="20"/>
          <w:lang w:bidi="he-IL" w:eastAsia="en-CA"/>
        </w:rPr>
        <w:t>\"(1, 1)\" [label=\"(1, 1)\", style=filled, color=pink]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0" w:name="cl-38"/>
      <w:bookmarkEnd w:id="60"/>
      <w:r>
        <w:rPr>
          <w:rFonts w:ascii="Courier New" w:cs="Courier New" w:eastAsia="Times New Roman" w:hAnsi="Courier New"/>
          <w:color w:val="808080"/>
          <w:sz w:val="20"/>
          <w:szCs w:val="20"/>
          <w:lang w:bidi="he-IL" w:eastAsia="en-CA"/>
        </w:rPr>
        <w:t>\"(0, 0)\" [label=\"(0, 0)\", style=filled, color=darkseagreen1]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1" w:name="cl-39"/>
      <w:bookmarkEnd w:id="61"/>
      <w:r>
        <w:rPr>
          <w:rFonts w:ascii="Courier New" w:cs="Courier New" w:eastAsia="Times New Roman" w:hAnsi="Courier New"/>
          <w:color w:val="808080"/>
          <w:sz w:val="20"/>
          <w:szCs w:val="20"/>
          <w:lang w:bidi="he-IL" w:eastAsia="en-CA"/>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2" w:name="cl-40"/>
      <w:bookmarkEnd w:id="62"/>
      <w:r>
        <w:rPr>
          <w:rFonts w:ascii="Courier New" w:cs="Courier New" w:eastAsia="Times New Roman" w:hAnsi="Courier New"/>
          <w:color w:val="808080"/>
          <w:sz w:val="20"/>
          <w:szCs w:val="20"/>
          <w:lang w:bidi="he-IL" w:eastAsia="en-CA"/>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3" w:name="cl-41"/>
      <w:bookmarkStart w:id="64" w:name="cl-41"/>
      <w:bookmarkEnd w:id="64"/>
      <w:r>
        <w:rPr>
          <w:rFonts w:ascii="Courier New" w:cs="Courier New" w:eastAsia="Times New Roman" w:hAnsi="Courier New"/>
          <w:color w:val="808080"/>
          <w:sz w:val="20"/>
          <w:szCs w:val="20"/>
          <w:lang w:bidi="he-IL" w:eastAsia="en-CA"/>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5" w:name="cl-42"/>
      <w:bookmarkStart w:id="66" w:name="cl-42"/>
      <w:bookmarkEnd w:id="66"/>
      <w:r>
        <w:rPr>
          <w:rFonts w:ascii="Courier New" w:cs="Courier New" w:eastAsia="Times New Roman" w:hAnsi="Courier New"/>
          <w:color w:val="808080"/>
          <w:sz w:val="20"/>
          <w:szCs w:val="20"/>
          <w:lang w:bidi="he-IL" w:eastAsia="en-CA"/>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7" w:name="cl-43"/>
      <w:bookmarkEnd w:id="67"/>
      <w:r>
        <w:rPr>
          <w:rFonts w:ascii="Courier New" w:cs="Courier New" w:eastAsia="Times New Roman" w:hAnsi="Courier New"/>
          <w:color w:val="808080"/>
          <w:sz w:val="20"/>
          <w:szCs w:val="20"/>
          <w:lang w:bidi="he-IL" w:eastAsia="en-CA"/>
        </w:rPr>
        <w:t>//mapping of the predicates on the program variables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8" w:name="cl-44"/>
      <w:bookmarkEnd w:id="68"/>
      <w:r>
        <w:rPr>
          <w:rFonts w:ascii="Courier New" w:cs="Courier New" w:eastAsia="Times New Roman" w:hAnsi="Courier New"/>
          <w:color w:val="808080"/>
          <w:sz w:val="20"/>
          <w:szCs w:val="20"/>
          <w:lang w:bidi="he-IL" w:eastAsia="en-CA"/>
        </w:rPr>
        <w:t xml:space="preserve">predicates = ( {name = "a"; syntax = "x &gt; 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69" w:name="cl-45"/>
      <w:bookmarkEnd w:id="69"/>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 xml:space="preserve">{name = "b"; syntax = "z &lt; 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0" w:name="cl-46"/>
      <w:bookmarkEnd w:id="70"/>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"c"; syntax = "xisNegative(float 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1" w:name="cl-47"/>
      <w:bookmarkEnd w:id="71"/>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"d"; syntax = "z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2" w:name="cl-48"/>
      <w:bookmarkEnd w:id="72"/>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"e"; syntax = "num_of_sats &lt; 3"},</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3" w:name="cl-49"/>
      <w:bookmarkEnd w:id="73"/>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"f"; syntax = "timestamp &lt; param1 + 10"});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4" w:name="cl-50"/>
      <w:bookmarkStart w:id="75" w:name="cl-50"/>
      <w:bookmarkEnd w:id="75"/>
      <w:r>
        <w:rPr>
          <w:rFonts w:ascii="Courier New" w:cs="Courier New" w:eastAsia="Times New Roman" w:hAnsi="Courier New"/>
          <w:color w:val="808080"/>
          <w:sz w:val="20"/>
          <w:szCs w:val="20"/>
          <w:lang w:bidi="he-IL" w:eastAsia="en-CA"/>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6" w:name="cl-51"/>
      <w:bookmarkEnd w:id="76"/>
      <w:r>
        <w:rPr>
          <w:rFonts w:ascii="Courier New" w:cs="Courier New" w:eastAsia="Times New Roman" w:hAnsi="Courier New"/>
          <w:color w:val="808080"/>
          <w:sz w:val="20"/>
          <w:szCs w:val="20"/>
          <w:lang w:bidi="he-IL" w:eastAsia="en-CA"/>
        </w:rPr>
        <w:t>//all program variables being involved in the monitoring and their types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7" w:name="cl-52"/>
      <w:bookmarkEnd w:id="77"/>
      <w:r>
        <w:rPr>
          <w:rFonts w:ascii="Courier New" w:cs="Courier New" w:eastAsia="Times New Roman" w:hAnsi="Courier New"/>
          <w:color w:val="808080"/>
          <w:sz w:val="20"/>
          <w:szCs w:val="20"/>
          <w:lang w:bidi="he-IL" w:eastAsia="en-CA"/>
        </w:rPr>
        <w:t xml:space="preserve">program_variables = ( {name = "x"; type = "float"},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8" w:name="cl-53"/>
      <w:bookmarkEnd w:id="78"/>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"y", type = "float"},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9" w:name="cl-54"/>
      <w:bookmarkEnd w:id="79"/>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"z", type = "float"},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80" w:name="cl-55"/>
      <w:bookmarkEnd w:id="80"/>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"num_of_sats", type = "unsigned int"},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81" w:name="cl-56"/>
      <w:bookmarkEnd w:id="81"/>
      <w:r>
        <w:rPr>
          <w:rFonts w:ascii="Courier New" w:cs="Courier New" w:eastAsia="Times New Roman" w:hAnsi="Courier New"/>
          <w:color w:val="808080"/>
          <w:sz w:val="20"/>
          <w:szCs w:val="20"/>
          <w:lang w:bidi="he-IL" w:eastAsia="en-CA"/>
        </w:rPr>
        <w:t xml:space="preserve">                        </w:t>
      </w:r>
      <w:r>
        <w:rPr>
          <w:rFonts w:ascii="Courier New" w:cs="Courier New" w:eastAsia="Times New Roman" w:hAnsi="Courier New"/>
          <w:color w:val="808080"/>
          <w:sz w:val="20"/>
          <w:szCs w:val="20"/>
          <w:lang w:bidi="he-IL" w:eastAsia="en-CA"/>
        </w:rPr>
        <w:t>{name = "timestamp", type = "unsigned long"});</w:t>
      </w:r>
    </w:p>
    <w:p>
      <w:pPr>
        <w:pStyle w:val="style0"/>
        <w:ind w:hanging="0" w:left="360" w:right="0"/>
      </w:pPr>
      <w:r>
        <w:rPr/>
      </w:r>
    </w:p>
    <w:sectPr>
      <w:type w:val="continuous"/>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 w:name="Calibri">
    <w:charset w:val="80"/>
    <w:family w:val="swiss"/>
    <w:pitch w:val="default"/>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7">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en-US" w:val="en-CA"/>
    </w:rPr>
  </w:style>
  <w:style w:styleId="style1" w:type="paragraph">
    <w:name w:val="Heading 1"/>
    <w:basedOn w:val="style0"/>
    <w:next w:val="style33"/>
    <w:pPr>
      <w:keepNext/>
      <w:keepLines/>
      <w:spacing w:after="0" w:before="480"/>
    </w:pPr>
    <w:rPr>
      <w:rFonts w:ascii="Cambria" w:cs="" w:hAnsi="Cambria"/>
      <w:b/>
      <w:bCs/>
      <w:color w:val="365F91"/>
      <w:sz w:val="28"/>
      <w:szCs w:val="28"/>
    </w:rPr>
  </w:style>
  <w:style w:styleId="style2" w:type="paragraph">
    <w:name w:val="Heading 2"/>
    <w:basedOn w:val="style0"/>
    <w:next w:val="style33"/>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3"/>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Balloon Text Char"/>
    <w:basedOn w:val="style15"/>
    <w:next w:val="style18"/>
    <w:rPr>
      <w:rFonts w:ascii="Tahoma" w:cs="Tahoma" w:hAnsi="Tahoma"/>
      <w:sz w:val="16"/>
      <w:szCs w:val="16"/>
    </w:rPr>
  </w:style>
  <w:style w:styleId="style19" w:type="character">
    <w:name w:val="Heading 2 Char"/>
    <w:basedOn w:val="style15"/>
    <w:next w:val="style19"/>
    <w:rPr>
      <w:rFonts w:ascii="Cambria" w:cs="" w:hAnsi="Cambria"/>
      <w:b/>
      <w:bCs/>
      <w:color w:val="4F81BD"/>
      <w:sz w:val="26"/>
      <w:szCs w:val="26"/>
    </w:rPr>
  </w:style>
  <w:style w:styleId="style20" w:type="character">
    <w:name w:val="Internet Link"/>
    <w:basedOn w:val="style15"/>
    <w:next w:val="style20"/>
    <w:rPr>
      <w:color w:val="0000FF"/>
      <w:u w:val="single"/>
      <w:lang w:bidi="en-US" w:eastAsia="en-US" w:val="en-US"/>
    </w:rPr>
  </w:style>
  <w:style w:styleId="style21" w:type="character">
    <w:name w:val="Heading 3 Char"/>
    <w:basedOn w:val="style15"/>
    <w:next w:val="style21"/>
    <w:rPr>
      <w:rFonts w:ascii="Cambria" w:cs="" w:hAnsi="Cambria"/>
      <w:b/>
      <w:bCs/>
      <w:color w:val="4F81BD"/>
    </w:rPr>
  </w:style>
  <w:style w:styleId="style22" w:type="character">
    <w:name w:val="Strong Emphasis"/>
    <w:basedOn w:val="style15"/>
    <w:next w:val="style22"/>
    <w:rPr>
      <w:b/>
      <w:bCs/>
    </w:rPr>
  </w:style>
  <w:style w:styleId="style23" w:type="character">
    <w:name w:val="HTML Preformatted Char"/>
    <w:basedOn w:val="style15"/>
    <w:next w:val="style23"/>
    <w:rPr>
      <w:rFonts w:ascii="Courier New" w:cs="Courier New" w:eastAsia="Times New Roman" w:hAnsi="Courier New"/>
      <w:sz w:val="20"/>
      <w:szCs w:val="20"/>
      <w:lang w:bidi="he-IL" w:eastAsia="en-CA"/>
    </w:rPr>
  </w:style>
  <w:style w:styleId="style24" w:type="character">
    <w:name w:val="err"/>
    <w:basedOn w:val="style15"/>
    <w:next w:val="style24"/>
    <w:rPr/>
  </w:style>
  <w:style w:styleId="style25" w:type="character">
    <w:name w:val="na"/>
    <w:basedOn w:val="style15"/>
    <w:next w:val="style25"/>
    <w:rPr/>
  </w:style>
  <w:style w:styleId="style26" w:type="character">
    <w:name w:val="o"/>
    <w:basedOn w:val="style15"/>
    <w:next w:val="style26"/>
    <w:rPr/>
  </w:style>
  <w:style w:styleId="style27" w:type="character">
    <w:name w:val="s"/>
    <w:basedOn w:val="style15"/>
    <w:next w:val="style27"/>
    <w:rPr/>
  </w:style>
  <w:style w:styleId="style28" w:type="character">
    <w:name w:val="c"/>
    <w:basedOn w:val="style15"/>
    <w:next w:val="style28"/>
    <w:rPr/>
  </w:style>
  <w:style w:styleId="style29" w:type="character">
    <w:name w:val="ListLabel 1"/>
    <w:next w:val="style29"/>
    <w:rPr>
      <w:rFonts w:cs="Courier New"/>
    </w:rPr>
  </w:style>
  <w:style w:styleId="style30" w:type="character">
    <w:name w:val="ListLabel 2"/>
    <w:next w:val="style30"/>
    <w:rPr>
      <w:rFonts w:cs="Calibri" w:eastAsia="Times New Roman"/>
    </w:rPr>
  </w:style>
  <w:style w:styleId="style31" w:type="character">
    <w:name w:val="Bullets"/>
    <w:next w:val="style31"/>
    <w:rPr>
      <w:rFonts w:ascii="OpenSymbol" w:cs="OpenSymbol" w:eastAsia="OpenSymbol" w:hAnsi="OpenSymbol"/>
    </w:rPr>
  </w:style>
  <w:style w:styleId="style32" w:type="paragraph">
    <w:name w:val="Heading"/>
    <w:basedOn w:val="style0"/>
    <w:next w:val="style33"/>
    <w:pPr>
      <w:keepNext/>
      <w:spacing w:after="120" w:before="240"/>
    </w:pPr>
    <w:rPr>
      <w:rFonts w:ascii="Liberation Sans" w:cs="Lohit Hindi" w:eastAsia="Droid Sans Fallback" w:hAnsi="Liberation Sans"/>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Title"/>
    <w:basedOn w:val="style0"/>
    <w:next w:val="style38"/>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8" w:type="paragraph">
    <w:name w:val="Subtitle"/>
    <w:basedOn w:val="style32"/>
    <w:next w:val="style33"/>
    <w:pPr>
      <w:jc w:val="center"/>
    </w:pPr>
    <w:rPr>
      <w:i/>
      <w:iCs/>
      <w:sz w:val="28"/>
      <w:szCs w:val="28"/>
    </w:rPr>
  </w:style>
  <w:style w:styleId="style39" w:type="paragraph">
    <w:name w:val="Contents Heading"/>
    <w:basedOn w:val="style1"/>
    <w:next w:val="style39"/>
    <w:pPr>
      <w:suppressLineNumbers/>
    </w:pPr>
    <w:rPr>
      <w:b/>
      <w:bCs/>
      <w:sz w:val="32"/>
      <w:szCs w:val="32"/>
      <w:lang w:eastAsia="ja-JP" w:val="en-US"/>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List Paragraph"/>
    <w:basedOn w:val="style0"/>
    <w:next w:val="style41"/>
    <w:pPr>
      <w:ind w:hanging="0" w:left="720" w:right="0"/>
    </w:pPr>
    <w:rPr/>
  </w:style>
  <w:style w:styleId="style42" w:type="paragraph">
    <w:name w:val="Normal (Web)"/>
    <w:basedOn w:val="style0"/>
    <w:next w:val="style42"/>
    <w:pPr>
      <w:spacing w:after="28" w:before="28" w:line="100" w:lineRule="atLeast"/>
    </w:pPr>
    <w:rPr>
      <w:rFonts w:ascii="Times New Roman" w:cs="Times New Roman" w:eastAsia="Times New Roman" w:hAnsi="Times New Roman"/>
      <w:sz w:val="24"/>
      <w:szCs w:val="24"/>
      <w:lang w:bidi="he-IL" w:eastAsia="en-CA"/>
    </w:rPr>
  </w:style>
  <w:style w:styleId="style43" w:type="paragraph">
    <w:name w:val="Contents 1"/>
    <w:basedOn w:val="style0"/>
    <w:next w:val="style43"/>
    <w:pPr>
      <w:tabs>
        <w:tab w:leader="dot" w:pos="9972" w:val="right"/>
      </w:tabs>
      <w:spacing w:after="100" w:before="0"/>
      <w:ind w:hanging="0" w:left="0" w:right="0"/>
    </w:pPr>
    <w:rPr/>
  </w:style>
  <w:style w:styleId="style44" w:type="paragraph">
    <w:name w:val="Contents 2"/>
    <w:basedOn w:val="style0"/>
    <w:next w:val="style44"/>
    <w:pPr>
      <w:tabs>
        <w:tab w:leader="dot" w:pos="9909" w:val="right"/>
      </w:tabs>
      <w:spacing w:after="100" w:before="0"/>
      <w:ind w:hanging="0" w:left="220" w:right="0"/>
    </w:pPr>
    <w:rPr/>
  </w:style>
  <w:style w:styleId="style45" w:type="paragraph">
    <w:name w:val="Contents 3"/>
    <w:basedOn w:val="style0"/>
    <w:next w:val="style45"/>
    <w:pPr>
      <w:tabs>
        <w:tab w:leader="dot" w:pos="9846" w:val="right"/>
      </w:tabs>
      <w:spacing w:after="100" w:before="0"/>
      <w:ind w:hanging="0" w:left="440" w:right="0"/>
    </w:pPr>
    <w:rPr/>
  </w:style>
  <w:style w:styleId="style46" w:type="paragraph">
    <w:name w:val="HTML Preformatted"/>
    <w:basedOn w:val="style0"/>
    <w:next w:val="style4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bidi="he-IL" w:eastAsia="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md.com/tools/hc/AMDAPPSDK/downloads/Pages/default.aspx" TargetMode="External"/><Relationship Id="rId3" Type="http://schemas.openxmlformats.org/officeDocument/2006/relationships/hyperlink" Target="http://www.nvidia.com/Download/index.aspx?lang=en-us" TargetMode="External"/><Relationship Id="rId4" Type="http://schemas.openxmlformats.org/officeDocument/2006/relationships/hyperlink" Target="https://bitbucket.org/embedded_software_group/rvtool/src" TargetMode="External"/><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1288</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2012-10-12T21:06:00.00Z</dcterms:created>
  <dc:creator>Shay</dc:creator>
  <cp:lastModifiedBy>Shay</cp:lastModifiedBy>
  <cp:lastPrinted>2012-10-14T18:19:00.00Z</cp:lastPrinted>
  <dcterms:modified xsi:type="dcterms:W3CDTF">2012-10-14T18:20:00.00Z</dcterms:modified>
  <cp:revision>20</cp:revision>
</cp:coreProperties>
</file>