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A35" w:rsidRDefault="00A27A35" w:rsidP="00175E17">
      <w:pPr>
        <w:pStyle w:val="Heading1"/>
      </w:pPr>
      <w:r>
        <w:t>Dữ liệu Top các trường lĩnh vực kinh tế 2008-2019:</w:t>
      </w:r>
    </w:p>
    <w:p w:rsidR="00175E17" w:rsidRDefault="00175E17" w:rsidP="00175E17">
      <w:pPr>
        <w:pStyle w:val="ListParagraph"/>
      </w:pPr>
    </w:p>
    <w:p w:rsidR="00A27A35" w:rsidRDefault="00A27A35" w:rsidP="00A27A35">
      <w:pPr>
        <w:pStyle w:val="ListParagraph"/>
        <w:numPr>
          <w:ilvl w:val="0"/>
          <w:numId w:val="1"/>
        </w:numPr>
      </w:pPr>
      <w:r>
        <w:t xml:space="preserve">Lĩnh vực kinh tế lấy theo các ngành: </w:t>
      </w:r>
    </w:p>
    <w:p w:rsidR="00A27A35" w:rsidRDefault="00A27A35" w:rsidP="008F5832">
      <w:pPr>
        <w:pStyle w:val="ListParagraph"/>
        <w:numPr>
          <w:ilvl w:val="1"/>
          <w:numId w:val="1"/>
        </w:numPr>
      </w:pPr>
      <w:r w:rsidRPr="00A27A35">
        <w:t>Business</w:t>
      </w:r>
      <w:r>
        <w:t xml:space="preserve">: </w:t>
      </w:r>
      <w:r w:rsidR="008F5832" w:rsidRPr="008F5832">
        <w:t>361</w:t>
      </w:r>
    </w:p>
    <w:p w:rsidR="00A27A35" w:rsidRDefault="00A27A35" w:rsidP="001B6008">
      <w:pPr>
        <w:pStyle w:val="ListParagraph"/>
        <w:numPr>
          <w:ilvl w:val="1"/>
          <w:numId w:val="1"/>
        </w:numPr>
      </w:pPr>
      <w:r w:rsidRPr="00A27A35">
        <w:t>Economics</w:t>
      </w:r>
      <w:r>
        <w:t xml:space="preserve">: </w:t>
      </w:r>
      <w:r w:rsidR="001B6008" w:rsidRPr="001B6008">
        <w:t>930</w:t>
      </w:r>
    </w:p>
    <w:p w:rsidR="00A27A35" w:rsidRDefault="00A27A35" w:rsidP="004A2EB1">
      <w:pPr>
        <w:pStyle w:val="ListParagraph"/>
        <w:numPr>
          <w:ilvl w:val="1"/>
          <w:numId w:val="1"/>
        </w:numPr>
      </w:pPr>
      <w:r w:rsidRPr="00A27A35">
        <w:t>Management</w:t>
      </w:r>
      <w:r>
        <w:t xml:space="preserve">: </w:t>
      </w:r>
      <w:r w:rsidR="004A2EB1" w:rsidRPr="004A2EB1">
        <w:t>153</w:t>
      </w:r>
    </w:p>
    <w:p w:rsidR="00A27A35" w:rsidRDefault="00A27A35" w:rsidP="00A27A35">
      <w:pPr>
        <w:ind w:left="1080"/>
      </w:pPr>
      <w:r>
        <w:t>(chú ý số lượng các bài ở các ngành này có thể overlap)</w:t>
      </w:r>
    </w:p>
    <w:p w:rsidR="003B1FC9" w:rsidRDefault="003B1FC9" w:rsidP="003B1FC9">
      <w:pPr>
        <w:pStyle w:val="ListParagraph"/>
        <w:numPr>
          <w:ilvl w:val="0"/>
          <w:numId w:val="1"/>
        </w:numPr>
      </w:pPr>
      <w:r>
        <w:t>Danh sách các trường được rút ra theo bài viết</w:t>
      </w:r>
      <w:r w:rsidR="00B51B24">
        <w:t>, chỉ lấy các cơ quan cấp 1, sản lượng được tính cộng các cơ quan con cho cơ quan cấp 1</w:t>
      </w:r>
    </w:p>
    <w:p w:rsidR="00B51B24" w:rsidRDefault="00B51B24" w:rsidP="00B51B24">
      <w:pPr>
        <w:pStyle w:val="ListParagraph"/>
        <w:numPr>
          <w:ilvl w:val="1"/>
          <w:numId w:val="1"/>
        </w:numPr>
      </w:pPr>
      <w:r>
        <w:t>Danh sách đầy đủ 178 cơ quan có bài ở lĩnh vực kinh tế (3 ngành trên)</w:t>
      </w:r>
      <w:r w:rsidR="00231E01">
        <w:t xml:space="preserve"> xem file excel</w:t>
      </w:r>
    </w:p>
    <w:p w:rsidR="00231E01" w:rsidRDefault="00231E01" w:rsidP="00B51B24">
      <w:pPr>
        <w:pStyle w:val="ListParagraph"/>
        <w:numPr>
          <w:ilvl w:val="1"/>
          <w:numId w:val="1"/>
        </w:numPr>
      </w:pPr>
      <w:r>
        <w:t>Danh sách top bao gồm 18 cơ quan theo thứ tự số lượng bài giảm dần. Danh sách 18 cơ quan này chiếm 70% tổng sản lượng</w:t>
      </w:r>
    </w:p>
    <w:p w:rsidR="00231E01" w:rsidRDefault="00231E01" w:rsidP="00231E01">
      <w:pPr>
        <w:ind w:left="1080"/>
      </w:pPr>
      <w:r>
        <w:t>(chú ý số lượng bài các cơ quan này có thể overlap do có hợp tác)</w:t>
      </w:r>
    </w:p>
    <w:p w:rsidR="00231E01" w:rsidRDefault="009E10E2" w:rsidP="009E10E2">
      <w:pPr>
        <w:pStyle w:val="ListParagraph"/>
        <w:numPr>
          <w:ilvl w:val="0"/>
          <w:numId w:val="1"/>
        </w:numPr>
      </w:pPr>
      <w:r>
        <w:t>Dữ liệu đủ trong tệp data.xlsx</w:t>
      </w:r>
    </w:p>
    <w:p w:rsidR="00720FF9" w:rsidRDefault="00720FF9" w:rsidP="00220A3B">
      <w:pPr>
        <w:pStyle w:val="ListParagraph"/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675"/>
        <w:gridCol w:w="6021"/>
        <w:gridCol w:w="960"/>
        <w:gridCol w:w="960"/>
        <w:gridCol w:w="960"/>
      </w:tblGrid>
      <w:tr w:rsidR="003B1FC9" w:rsidRPr="00457DDB" w:rsidTr="00F40509">
        <w:trPr>
          <w:trHeight w:val="300"/>
        </w:trPr>
        <w:tc>
          <w:tcPr>
            <w:tcW w:w="675" w:type="dxa"/>
            <w:shd w:val="clear" w:color="auto" w:fill="B8CCE4" w:themeFill="accent1" w:themeFillTint="66"/>
          </w:tcPr>
          <w:p w:rsidR="003B1FC9" w:rsidRPr="00457DDB" w:rsidRDefault="003B1FC9" w:rsidP="00122B2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57DDB">
              <w:rPr>
                <w:rFonts w:ascii="Calibri" w:eastAsia="Times New Roman" w:hAnsi="Calibri" w:cs="Calibri"/>
                <w:b/>
                <w:color w:val="000000"/>
              </w:rPr>
              <w:t>#</w:t>
            </w:r>
          </w:p>
        </w:tc>
        <w:tc>
          <w:tcPr>
            <w:tcW w:w="6021" w:type="dxa"/>
            <w:shd w:val="clear" w:color="auto" w:fill="B8CCE4" w:themeFill="accent1" w:themeFillTint="66"/>
            <w:noWrap/>
            <w:hideMark/>
          </w:tcPr>
          <w:p w:rsidR="003B1FC9" w:rsidRPr="00457DDB" w:rsidRDefault="003B1FC9" w:rsidP="00122B2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57DDB">
              <w:rPr>
                <w:rFonts w:ascii="Calibri" w:eastAsia="Times New Roman" w:hAnsi="Calibri" w:cs="Calibri"/>
                <w:b/>
                <w:color w:val="000000"/>
              </w:rPr>
              <w:t>Affiliation</w:t>
            </w:r>
          </w:p>
        </w:tc>
        <w:tc>
          <w:tcPr>
            <w:tcW w:w="960" w:type="dxa"/>
            <w:shd w:val="clear" w:color="auto" w:fill="B8CCE4" w:themeFill="accent1" w:themeFillTint="66"/>
            <w:noWrap/>
            <w:hideMark/>
          </w:tcPr>
          <w:p w:rsidR="003B1FC9" w:rsidRPr="00457DDB" w:rsidRDefault="003B1FC9" w:rsidP="00122B2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57DDB">
              <w:rPr>
                <w:rFonts w:ascii="Calibri" w:eastAsia="Times New Roman" w:hAnsi="Calibri" w:cs="Calibri"/>
                <w:b/>
                <w:color w:val="000000"/>
              </w:rPr>
              <w:t>Articles</w:t>
            </w:r>
          </w:p>
        </w:tc>
        <w:tc>
          <w:tcPr>
            <w:tcW w:w="960" w:type="dxa"/>
            <w:shd w:val="clear" w:color="auto" w:fill="B8CCE4" w:themeFill="accent1" w:themeFillTint="66"/>
            <w:noWrap/>
            <w:hideMark/>
          </w:tcPr>
          <w:p w:rsidR="003B1FC9" w:rsidRPr="00457DDB" w:rsidRDefault="003B1FC9" w:rsidP="00122B2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57DDB">
              <w:rPr>
                <w:rFonts w:ascii="Calibri" w:eastAsia="Times New Roman" w:hAnsi="Calibri" w:cs="Calibri"/>
                <w:b/>
                <w:color w:val="000000"/>
              </w:rPr>
              <w:t>Authors</w:t>
            </w:r>
          </w:p>
        </w:tc>
        <w:tc>
          <w:tcPr>
            <w:tcW w:w="960" w:type="dxa"/>
            <w:shd w:val="clear" w:color="auto" w:fill="B8CCE4" w:themeFill="accent1" w:themeFillTint="66"/>
            <w:noWrap/>
            <w:hideMark/>
          </w:tcPr>
          <w:p w:rsidR="003B1FC9" w:rsidRPr="00457DDB" w:rsidRDefault="003B1FC9" w:rsidP="00122B2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57DDB">
              <w:rPr>
                <w:rFonts w:ascii="Calibri" w:eastAsia="Times New Roman" w:hAnsi="Calibri" w:cs="Calibri"/>
                <w:b/>
                <w:color w:val="000000"/>
              </w:rPr>
              <w:t>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32%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Ho Chi Minh City Open University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37%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Vietnam National University Ho Chi Minh City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42%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47%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Thuongmai University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Vietnam Academy of Social Sciences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52%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RMIT University Vietnam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55%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Ton Duc Thang University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57%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Banking University of Ho Chi Minh City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59%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12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Nha Trang University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61%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Hanoi Medical University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63%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Banking Academy Hanoi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64%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Academy of Finance (Vietnam)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66%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Ministry of Planning and Investment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Mekong Development Research Institute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68%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Hue University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70%</w:t>
            </w:r>
          </w:p>
        </w:tc>
      </w:tr>
    </w:tbl>
    <w:p w:rsidR="002F4DDC" w:rsidRDefault="002F4DDC"/>
    <w:p w:rsidR="00122B27" w:rsidRDefault="0080235B" w:rsidP="0080235B">
      <w:pPr>
        <w:pStyle w:val="Heading2"/>
        <w:numPr>
          <w:ilvl w:val="0"/>
          <w:numId w:val="3"/>
        </w:numPr>
      </w:pPr>
      <w:r>
        <w:t>Số bài</w:t>
      </w:r>
      <w:r w:rsidR="00F312B1">
        <w:t xml:space="preserve"> </w:t>
      </w:r>
      <w:r>
        <w:t>các trường theo năm</w:t>
      </w:r>
    </w:p>
    <w:tbl>
      <w:tblPr>
        <w:tblStyle w:val="TableGrid"/>
        <w:tblW w:w="6973" w:type="dxa"/>
        <w:tblLook w:val="04A0" w:firstRow="1" w:lastRow="0" w:firstColumn="1" w:lastColumn="0" w:noHBand="0" w:noVBand="1"/>
      </w:tblPr>
      <w:tblGrid>
        <w:gridCol w:w="960"/>
        <w:gridCol w:w="4093"/>
        <w:gridCol w:w="960"/>
        <w:gridCol w:w="960"/>
      </w:tblGrid>
      <w:tr w:rsidR="002F4DDC" w:rsidRPr="002F4DDC" w:rsidTr="002F4DDC">
        <w:trPr>
          <w:trHeight w:val="300"/>
        </w:trPr>
        <w:tc>
          <w:tcPr>
            <w:tcW w:w="960" w:type="dxa"/>
            <w:shd w:val="clear" w:color="auto" w:fill="B8CCE4" w:themeFill="accent1" w:themeFillTint="66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Y</w:t>
            </w:r>
            <w:r w:rsidRPr="002F4DDC">
              <w:rPr>
                <w:rFonts w:ascii="Calibri" w:eastAsia="Times New Roman" w:hAnsi="Calibri" w:cs="Calibri"/>
                <w:b/>
                <w:color w:val="000000"/>
              </w:rPr>
              <w:t>ear</w:t>
            </w:r>
          </w:p>
        </w:tc>
        <w:tc>
          <w:tcPr>
            <w:tcW w:w="4093" w:type="dxa"/>
            <w:shd w:val="clear" w:color="auto" w:fill="B8CCE4" w:themeFill="accent1" w:themeFillTint="66"/>
            <w:noWrap/>
            <w:hideMark/>
          </w:tcPr>
          <w:p w:rsidR="002F4DDC" w:rsidRPr="002F4DDC" w:rsidRDefault="00825344" w:rsidP="002F4DD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57DDB">
              <w:rPr>
                <w:rFonts w:ascii="Calibri" w:eastAsia="Times New Roman" w:hAnsi="Calibri" w:cs="Calibri"/>
                <w:b/>
                <w:color w:val="000000"/>
              </w:rPr>
              <w:t>Affiliation</w:t>
            </w:r>
          </w:p>
        </w:tc>
        <w:tc>
          <w:tcPr>
            <w:tcW w:w="960" w:type="dxa"/>
            <w:shd w:val="clear" w:color="auto" w:fill="B8CCE4" w:themeFill="accent1" w:themeFillTint="66"/>
            <w:noWrap/>
            <w:hideMark/>
          </w:tcPr>
          <w:p w:rsidR="002F4DDC" w:rsidRPr="002F4DDC" w:rsidRDefault="00825344" w:rsidP="002F4DDC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A</w:t>
            </w:r>
            <w:r w:rsidR="002F4DDC" w:rsidRPr="002F4DDC">
              <w:rPr>
                <w:rFonts w:ascii="Calibri" w:eastAsia="Times New Roman" w:hAnsi="Calibri" w:cs="Calibri"/>
                <w:b/>
                <w:color w:val="000000"/>
              </w:rPr>
              <w:t>uthor</w:t>
            </w:r>
          </w:p>
        </w:tc>
        <w:tc>
          <w:tcPr>
            <w:tcW w:w="960" w:type="dxa"/>
            <w:shd w:val="clear" w:color="auto" w:fill="B8CCE4" w:themeFill="accent1" w:themeFillTint="66"/>
            <w:noWrap/>
            <w:hideMark/>
          </w:tcPr>
          <w:p w:rsidR="002F4DDC" w:rsidRPr="002F4DDC" w:rsidRDefault="00825344" w:rsidP="002F4DDC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A</w:t>
            </w:r>
            <w:r w:rsidR="002F4DDC" w:rsidRPr="002F4DDC">
              <w:rPr>
                <w:rFonts w:ascii="Calibri" w:eastAsia="Times New Roman" w:hAnsi="Calibri" w:cs="Calibri"/>
                <w:b/>
                <w:color w:val="000000"/>
              </w:rPr>
              <w:t>rticle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Thuongmai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Thuongmai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lastRenderedPageBreak/>
              <w:t>2013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Thuongmai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Ho Chi Minh City Open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Thuongmai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Ho Chi Minh City Open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Thuongmai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lastRenderedPageBreak/>
              <w:t>2019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Thuongmai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Ho Chi Minh City Open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:rsidR="0080235B" w:rsidRDefault="0080235B" w:rsidP="0080235B"/>
    <w:p w:rsidR="00152948" w:rsidRDefault="00B64889" w:rsidP="0080235B">
      <w:r>
        <w:rPr>
          <w:noProof/>
        </w:rPr>
        <w:drawing>
          <wp:inline distT="0" distB="0" distL="0" distR="0" wp14:anchorId="6BA2702F" wp14:editId="51B6B31C">
            <wp:extent cx="7974872" cy="2114550"/>
            <wp:effectExtent l="0" t="0" r="7620" b="0"/>
            <wp:docPr id="2" name="Picture 2" descr="E:\bayesvl\packages\bayesvl\LectureNotes\6.1.SSHPA(top affiliation)\Graphs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ayesvl\packages\bayesvl\LectureNotes\6.1.SSHPA(top affiliation)\Graphs\fig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6844" cy="212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34C" w:rsidRDefault="003D534C" w:rsidP="003D534C">
      <w:pPr>
        <w:jc w:val="center"/>
      </w:pPr>
      <w:r>
        <w:t>Fig 1. Tổng số bài của 8 trường top đầu</w:t>
      </w:r>
    </w:p>
    <w:p w:rsidR="00D740BD" w:rsidRDefault="00D740BD" w:rsidP="003D534C">
      <w:pPr>
        <w:jc w:val="center"/>
      </w:pPr>
    </w:p>
    <w:p w:rsidR="006D6424" w:rsidRDefault="006D6424" w:rsidP="006D6424">
      <w:pPr>
        <w:pStyle w:val="ListParagraph"/>
        <w:numPr>
          <w:ilvl w:val="0"/>
          <w:numId w:val="1"/>
        </w:numPr>
      </w:pPr>
      <w:r>
        <w:t>Năng xuất các trường không ổn định???</w:t>
      </w:r>
    </w:p>
    <w:p w:rsidR="006D6424" w:rsidRDefault="00510FB9" w:rsidP="006D6424">
      <w:pPr>
        <w:pStyle w:val="ListParagraph"/>
        <w:numPr>
          <w:ilvl w:val="0"/>
          <w:numId w:val="1"/>
        </w:numPr>
      </w:pPr>
      <w:r>
        <w:t>Có những trường rơi vào top như ĐH mở Tp. HCM</w:t>
      </w:r>
      <w:r w:rsidR="00434C59">
        <w:t xml:space="preserve"> nhưng</w:t>
      </w:r>
      <w:r>
        <w:t xml:space="preserve"> chỉ có 5 năm trong tổng số 12 năm là có bài</w:t>
      </w:r>
    </w:p>
    <w:p w:rsidR="00672726" w:rsidRDefault="00672726" w:rsidP="00672726">
      <w:pPr>
        <w:pStyle w:val="ListParagraph"/>
      </w:pPr>
    </w:p>
    <w:p w:rsidR="00672726" w:rsidRDefault="00672726" w:rsidP="00672726">
      <w:pPr>
        <w:pStyle w:val="ListParagraph"/>
      </w:pPr>
    </w:p>
    <w:p w:rsidR="00904AAA" w:rsidRDefault="00904AAA" w:rsidP="00672726">
      <w:pPr>
        <w:pStyle w:val="ListParagraph"/>
      </w:pPr>
    </w:p>
    <w:p w:rsidR="00904AAA" w:rsidRDefault="00904AAA" w:rsidP="00672726">
      <w:pPr>
        <w:pStyle w:val="ListParagraph"/>
      </w:pPr>
    </w:p>
    <w:p w:rsidR="00904AAA" w:rsidRDefault="00904AAA" w:rsidP="00672726">
      <w:pPr>
        <w:pStyle w:val="ListParagraph"/>
      </w:pPr>
    </w:p>
    <w:p w:rsidR="00904AAA" w:rsidRDefault="00904AAA" w:rsidP="00672726">
      <w:pPr>
        <w:pStyle w:val="ListParagraph"/>
      </w:pPr>
    </w:p>
    <w:p w:rsidR="00904AAA" w:rsidRDefault="00904AAA" w:rsidP="00672726">
      <w:pPr>
        <w:pStyle w:val="ListParagraph"/>
      </w:pPr>
    </w:p>
    <w:p w:rsidR="00904AAA" w:rsidRDefault="00904AAA" w:rsidP="00672726">
      <w:pPr>
        <w:pStyle w:val="ListParagraph"/>
      </w:pPr>
    </w:p>
    <w:p w:rsidR="00904AAA" w:rsidRDefault="00904AAA" w:rsidP="00672726">
      <w:pPr>
        <w:pStyle w:val="ListParagraph"/>
      </w:pPr>
    </w:p>
    <w:p w:rsidR="008777F2" w:rsidRDefault="008777F2" w:rsidP="00046ECA">
      <w:pPr>
        <w:pStyle w:val="Heading2"/>
        <w:numPr>
          <w:ilvl w:val="0"/>
          <w:numId w:val="3"/>
        </w:numPr>
      </w:pPr>
      <w:r>
        <w:lastRenderedPageBreak/>
        <w:t>Tỉ lệ nam / nữ</w:t>
      </w:r>
      <w:r w:rsidR="004E4177">
        <w:t xml:space="preserve"> theo độ tuổi</w:t>
      </w:r>
    </w:p>
    <w:p w:rsidR="00CD177E" w:rsidRPr="00CD177E" w:rsidRDefault="00CD177E" w:rsidP="00CD17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307134" w:rsidTr="0067317B">
        <w:tc>
          <w:tcPr>
            <w:tcW w:w="13176" w:type="dxa"/>
            <w:gridSpan w:val="2"/>
          </w:tcPr>
          <w:p w:rsidR="00307134" w:rsidRDefault="00307134" w:rsidP="00307134">
            <w:pPr>
              <w:jc w:val="center"/>
              <w:rPr>
                <w:noProof/>
              </w:rPr>
            </w:pPr>
            <w:r>
              <w:rPr>
                <w:noProof/>
              </w:rPr>
              <w:t>TỔNG SỐ BÀI NAM / NỮ</w:t>
            </w:r>
          </w:p>
        </w:tc>
      </w:tr>
      <w:tr w:rsidR="00DB3C5E" w:rsidTr="00307134">
        <w:tc>
          <w:tcPr>
            <w:tcW w:w="6588" w:type="dxa"/>
          </w:tcPr>
          <w:p w:rsidR="00DB3C5E" w:rsidRDefault="00076F34" w:rsidP="000E52D1">
            <w:r>
              <w:rPr>
                <w:noProof/>
              </w:rPr>
              <w:drawing>
                <wp:inline distT="0" distB="0" distL="0" distR="0">
                  <wp:extent cx="7543440" cy="2000160"/>
                  <wp:effectExtent l="0" t="0" r="635" b="635"/>
                  <wp:docPr id="11" name="Picture 11" descr="E:\bayesvl\packages\bayesvl\LectureNotes\6.1.SSHPA(top affiliation)\Graphs\fig2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bayesvl\packages\bayesvl\LectureNotes\6.1.SSHPA(top affiliation)\Graphs\fig2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440" cy="20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7EA" w:rsidRDefault="00D557EA" w:rsidP="000E52D1">
            <w:r w:rsidRPr="00D557EA">
              <w:t>(NEU) National Economics University Hanoi</w:t>
            </w:r>
          </w:p>
        </w:tc>
        <w:tc>
          <w:tcPr>
            <w:tcW w:w="6588" w:type="dxa"/>
          </w:tcPr>
          <w:p w:rsidR="00DB3C5E" w:rsidRDefault="00C770E6" w:rsidP="000E52D1">
            <w:r>
              <w:rPr>
                <w:noProof/>
              </w:rPr>
              <w:drawing>
                <wp:inline distT="0" distB="0" distL="0" distR="0">
                  <wp:extent cx="7543440" cy="2000160"/>
                  <wp:effectExtent l="0" t="0" r="635" b="635"/>
                  <wp:docPr id="12" name="Picture 12" descr="E:\bayesvl\packages\bayesvl\LectureNotes\6.1.SSHPA(top affiliation)\Graphs\fig2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:\bayesvl\packages\bayesvl\LectureNotes\6.1.SSHPA(top affiliation)\Graphs\fig2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440" cy="20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70E6" w:rsidRDefault="00916DAB" w:rsidP="000E52D1">
            <w:r w:rsidRPr="00916DAB">
              <w:t>(UOEH) University of Economics Ho Chi Minh City</w:t>
            </w:r>
          </w:p>
        </w:tc>
      </w:tr>
      <w:tr w:rsidR="00DB3C5E" w:rsidTr="00307134">
        <w:tc>
          <w:tcPr>
            <w:tcW w:w="6588" w:type="dxa"/>
          </w:tcPr>
          <w:p w:rsidR="00DB3C5E" w:rsidRDefault="009100DE" w:rsidP="000E52D1">
            <w:r>
              <w:rPr>
                <w:noProof/>
              </w:rPr>
              <w:drawing>
                <wp:inline distT="0" distB="0" distL="0" distR="0">
                  <wp:extent cx="7543440" cy="2000160"/>
                  <wp:effectExtent l="0" t="0" r="635" b="635"/>
                  <wp:docPr id="14" name="Picture 14" descr="E:\bayesvl\packages\bayesvl\LectureNotes\6.1.SSHPA(top affiliation)\Graphs\fig2.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:\bayesvl\packages\bayesvl\LectureNotes\6.1.SSHPA(top affiliation)\Graphs\fig2.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440" cy="20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252F" w:rsidRDefault="00A2252F" w:rsidP="000E52D1">
            <w:r w:rsidRPr="00A2252F">
              <w:t>(VNUH) Vietnam National University Hanoi</w:t>
            </w:r>
          </w:p>
        </w:tc>
        <w:tc>
          <w:tcPr>
            <w:tcW w:w="6588" w:type="dxa"/>
          </w:tcPr>
          <w:p w:rsidR="00DB3C5E" w:rsidRDefault="009100DE" w:rsidP="000E52D1">
            <w:r>
              <w:rPr>
                <w:noProof/>
              </w:rPr>
              <w:drawing>
                <wp:inline distT="0" distB="0" distL="0" distR="0">
                  <wp:extent cx="7543440" cy="2000160"/>
                  <wp:effectExtent l="0" t="0" r="635" b="635"/>
                  <wp:docPr id="15" name="Picture 15" descr="E:\bayesvl\packages\bayesvl\LectureNotes\6.1.SSHPA(top affiliation)\Graphs\fig2.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:\bayesvl\packages\bayesvl\LectureNotes\6.1.SSHPA(top affiliation)\Graphs\fig2.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440" cy="20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252F" w:rsidRDefault="00050C0F" w:rsidP="000E52D1">
            <w:r w:rsidRPr="00050C0F">
              <w:t>(HCMOpenUni) Ho Chi Minh City Open University</w:t>
            </w:r>
          </w:p>
        </w:tc>
      </w:tr>
      <w:tr w:rsidR="00DB3C5E" w:rsidTr="00307134">
        <w:tc>
          <w:tcPr>
            <w:tcW w:w="6588" w:type="dxa"/>
          </w:tcPr>
          <w:p w:rsidR="00DB3C5E" w:rsidRDefault="009100DE" w:rsidP="000E52D1">
            <w:r>
              <w:rPr>
                <w:noProof/>
              </w:rPr>
              <w:lastRenderedPageBreak/>
              <w:drawing>
                <wp:inline distT="0" distB="0" distL="0" distR="0">
                  <wp:extent cx="7543440" cy="2000160"/>
                  <wp:effectExtent l="0" t="0" r="635" b="635"/>
                  <wp:docPr id="16" name="Picture 16" descr="E:\bayesvl\packages\bayesvl\LectureNotes\6.1.SSHPA(top affiliation)\Graphs\fig2.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:\bayesvl\packages\bayesvl\LectureNotes\6.1.SSHPA(top affiliation)\Graphs\fig2.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440" cy="20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6D6C" w:rsidRDefault="00F53191" w:rsidP="000E52D1">
            <w:r w:rsidRPr="00F53191">
              <w:t>(VNUHCM) Vietnam National University Ho Chi Minh City</w:t>
            </w:r>
          </w:p>
        </w:tc>
        <w:tc>
          <w:tcPr>
            <w:tcW w:w="6588" w:type="dxa"/>
          </w:tcPr>
          <w:p w:rsidR="00DB3C5E" w:rsidRDefault="009100DE" w:rsidP="000E52D1">
            <w:r>
              <w:rPr>
                <w:noProof/>
              </w:rPr>
              <w:drawing>
                <wp:inline distT="0" distB="0" distL="0" distR="0">
                  <wp:extent cx="7543440" cy="2000160"/>
                  <wp:effectExtent l="0" t="0" r="635" b="635"/>
                  <wp:docPr id="17" name="Picture 17" descr="E:\bayesvl\packages\bayesvl\LectureNotes\6.1.SSHPA(top affiliation)\Graphs\fig2.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:\bayesvl\packages\bayesvl\LectureNotes\6.1.SSHPA(top affiliation)\Graphs\fig2.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440" cy="20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619A" w:rsidRDefault="00F53191" w:rsidP="000E52D1">
            <w:r w:rsidRPr="00F53191">
              <w:t>(FTU) Foreign Trade University</w:t>
            </w:r>
          </w:p>
        </w:tc>
      </w:tr>
      <w:tr w:rsidR="00DB3C5E" w:rsidTr="00307134">
        <w:tc>
          <w:tcPr>
            <w:tcW w:w="6588" w:type="dxa"/>
          </w:tcPr>
          <w:p w:rsidR="00DB3C5E" w:rsidRDefault="009100DE" w:rsidP="000E52D1">
            <w:r>
              <w:rPr>
                <w:noProof/>
              </w:rPr>
              <w:drawing>
                <wp:inline distT="0" distB="0" distL="0" distR="0">
                  <wp:extent cx="7543440" cy="2000160"/>
                  <wp:effectExtent l="0" t="0" r="635" b="635"/>
                  <wp:docPr id="18" name="Picture 18" descr="E:\bayesvl\packages\bayesvl\LectureNotes\6.1.SSHPA(top affiliation)\Graphs\fig2.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:\bayesvl\packages\bayesvl\LectureNotes\6.1.SSHPA(top affiliation)\Graphs\fig2.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440" cy="20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5D25" w:rsidRDefault="001F37D4" w:rsidP="000E52D1">
            <w:r w:rsidRPr="001F37D4">
              <w:t>(TMU) Thuongmai University</w:t>
            </w:r>
          </w:p>
        </w:tc>
        <w:tc>
          <w:tcPr>
            <w:tcW w:w="6588" w:type="dxa"/>
          </w:tcPr>
          <w:p w:rsidR="00DB3C5E" w:rsidRDefault="009100DE" w:rsidP="000E52D1">
            <w:r>
              <w:rPr>
                <w:noProof/>
              </w:rPr>
              <w:drawing>
                <wp:inline distT="0" distB="0" distL="0" distR="0">
                  <wp:extent cx="7543440" cy="2000160"/>
                  <wp:effectExtent l="0" t="0" r="635" b="635"/>
                  <wp:docPr id="19" name="Picture 19" descr="E:\bayesvl\packages\bayesvl\LectureNotes\6.1.SSHPA(top affiliation)\Graphs\fig2.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:\bayesvl\packages\bayesvl\LectureNotes\6.1.SSHPA(top affiliation)\Graphs\fig2.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440" cy="20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35FE" w:rsidRDefault="004B4000" w:rsidP="000E52D1">
            <w:r w:rsidRPr="004B4000">
              <w:t>(VASS) Vietnam Academy of Social Sciences</w:t>
            </w:r>
          </w:p>
        </w:tc>
      </w:tr>
    </w:tbl>
    <w:p w:rsidR="000E52D1" w:rsidRDefault="000E52D1" w:rsidP="000E52D1"/>
    <w:p w:rsidR="00FD3CE9" w:rsidRPr="000E52D1" w:rsidRDefault="00FD3CE9" w:rsidP="000E52D1"/>
    <w:p w:rsidR="00046ECA" w:rsidRDefault="00046ECA" w:rsidP="00046ECA">
      <w:pPr>
        <w:pStyle w:val="Heading2"/>
        <w:numPr>
          <w:ilvl w:val="0"/>
          <w:numId w:val="3"/>
        </w:numPr>
      </w:pPr>
      <w:r>
        <w:lastRenderedPageBreak/>
        <w:t xml:space="preserve">Số </w:t>
      </w:r>
      <w:r>
        <w:t>tác giả mới</w:t>
      </w:r>
    </w:p>
    <w:p w:rsidR="00B7448D" w:rsidRDefault="00565B91" w:rsidP="00B7448D">
      <w:r>
        <w:rPr>
          <w:noProof/>
        </w:rPr>
        <w:drawing>
          <wp:inline distT="0" distB="0" distL="0" distR="0">
            <wp:extent cx="8229600" cy="2182091"/>
            <wp:effectExtent l="0" t="0" r="0" b="8890"/>
            <wp:docPr id="13" name="Picture 13" descr="E:\bayesvl\packages\bayesvl\LectureNotes\6.1.SSHPA(top affiliation)\Graphs\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bayesvl\packages\bayesvl\LectureNotes\6.1.SSHPA(top affiliation)\Graphs\fig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18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930" w:rsidRDefault="007B2930" w:rsidP="00B7448D"/>
    <w:p w:rsidR="00DC7650" w:rsidRPr="00B7448D" w:rsidRDefault="00DC7650" w:rsidP="00B7448D"/>
    <w:p w:rsidR="005F462C" w:rsidRDefault="005F462C" w:rsidP="005F462C">
      <w:pPr>
        <w:pStyle w:val="Heading2"/>
        <w:numPr>
          <w:ilvl w:val="0"/>
          <w:numId w:val="3"/>
        </w:numPr>
      </w:pPr>
      <w:r>
        <w:t>Số tác</w:t>
      </w:r>
      <w:r w:rsidR="00294855">
        <w:t xml:space="preserve"> giả</w:t>
      </w:r>
      <w:r>
        <w:t xml:space="preserve"> </w:t>
      </w:r>
      <w:r>
        <w:t>lead</w:t>
      </w:r>
    </w:p>
    <w:tbl>
      <w:tblPr>
        <w:tblStyle w:val="TableGrid"/>
        <w:tblW w:w="8007" w:type="dxa"/>
        <w:tblLook w:val="04A0" w:firstRow="1" w:lastRow="0" w:firstColumn="1" w:lastColumn="0" w:noHBand="0" w:noVBand="1"/>
      </w:tblPr>
      <w:tblGrid>
        <w:gridCol w:w="960"/>
        <w:gridCol w:w="5127"/>
        <w:gridCol w:w="960"/>
        <w:gridCol w:w="960"/>
      </w:tblGrid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DE09B8" w:rsidP="004925F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</w:t>
            </w:r>
            <w:r w:rsidR="004925FE" w:rsidRPr="004925FE">
              <w:rPr>
                <w:rFonts w:ascii="Calibri" w:eastAsia="Times New Roman" w:hAnsi="Calibri" w:cs="Calibri"/>
                <w:color w:val="000000"/>
              </w:rPr>
              <w:t>ear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affil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author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article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(VNUH) Vietnam National University Hanoi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(NEU) National Economics University Hanoi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(NEU) National Economics University Hanoi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(FTU) Foreign Trade University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(NEU) National Economics University Hanoi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(HCMOpenUni) Ho Chi Minh City Open University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(NEU) National Economics University Hanoi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(UOEH) University of Economics Ho Chi Minh City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(NEU) National Economics University Hanoi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(UOEH) University of Economics Ho Chi Minh City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(FTU) Foreign Trade University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lastRenderedPageBreak/>
              <w:t>2017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(NEU) National Economics University Hanoi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(VASS) Vietnam Academy of Social Sciences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(UOEH) University of Economics Ho Chi Minh City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(VNUHCM) Vietnam National University Ho Chi Minh City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(FTU) Foreign Trade University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(HCMOpenUni) Ho Chi Minh City Open University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(NEU) National Economics University Hanoi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(VASS) Vietnam Academy of Social Sciences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(UOEH) University of Economics Ho Chi Minh City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(TMU) Thuongmai University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(NEU) National Economics University Hanoi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(VASS) Vietnam Academy of Social Sciences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(VNUH) Vietnam National University Hanoi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(UOEH) University of Economics Ho Chi Minh City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(FTU) Foreign Trade University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(TMU) Thuongmai University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(HCMOpenUni) Ho Chi Minh City Open University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:rsidR="00736BD0" w:rsidRDefault="00736BD0" w:rsidP="00736BD0"/>
    <w:p w:rsidR="00A87892" w:rsidRDefault="005F6E5D" w:rsidP="005F6E5D">
      <w:pPr>
        <w:jc w:val="center"/>
      </w:pPr>
      <w:r>
        <w:rPr>
          <w:noProof/>
        </w:rPr>
        <w:lastRenderedPageBreak/>
        <w:drawing>
          <wp:inline distT="0" distB="0" distL="0" distR="0" wp14:anchorId="5D4B14C7" wp14:editId="68F95836">
            <wp:extent cx="6305550" cy="3533775"/>
            <wp:effectExtent l="0" t="0" r="19050" b="952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F6E5D" w:rsidRDefault="003171E8" w:rsidP="005F6E5D">
      <w:pPr>
        <w:jc w:val="center"/>
      </w:pPr>
      <w:r>
        <w:t>T</w:t>
      </w:r>
      <w:bookmarkStart w:id="0" w:name="_GoBack"/>
      <w:bookmarkEnd w:id="0"/>
      <w:r w:rsidR="005F6E5D">
        <w:t>ỉ lệ số bài tác giả dẫn dắt thuộc cơ quan trên tổng số bài</w:t>
      </w:r>
    </w:p>
    <w:p w:rsidR="007B16C8" w:rsidRDefault="007B16C8" w:rsidP="007811D3">
      <w:pPr>
        <w:pStyle w:val="Heading2"/>
        <w:numPr>
          <w:ilvl w:val="0"/>
          <w:numId w:val="3"/>
        </w:numPr>
      </w:pPr>
      <w:r>
        <w:lastRenderedPageBreak/>
        <w:t>Hợp tác</w:t>
      </w:r>
    </w:p>
    <w:p w:rsidR="007B16C8" w:rsidRDefault="007B16C8" w:rsidP="007B16C8">
      <w:pPr>
        <w:jc w:val="center"/>
      </w:pPr>
      <w:r>
        <w:rPr>
          <w:noProof/>
        </w:rPr>
        <w:drawing>
          <wp:inline distT="0" distB="0" distL="0" distR="0" wp14:anchorId="40FFA0EC" wp14:editId="3C241074">
            <wp:extent cx="6200775" cy="33813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B16C8" w:rsidRDefault="007B16C8" w:rsidP="007B16C8">
      <w:pPr>
        <w:jc w:val="center"/>
      </w:pPr>
      <w:r>
        <w:t>T</w:t>
      </w:r>
      <w:r w:rsidR="00713D97">
        <w:t>rung bình t</w:t>
      </w:r>
      <w:r>
        <w:t>ỉ lệ tác giả trong trường trên tổng số tác giả</w:t>
      </w:r>
      <w:r w:rsidR="00A443DE">
        <w:t xml:space="preserve"> mỗi</w:t>
      </w:r>
      <w:r>
        <w:t xml:space="preserve"> bài viết</w:t>
      </w:r>
    </w:p>
    <w:p w:rsidR="00831019" w:rsidRDefault="00A4465E" w:rsidP="007B16C8">
      <w:r>
        <w:t>Tỉ lệ càng gần 1 càng thể hiện số lượng đồng tác giả ngoài cơ quan của mỗi bài viết càng ít (= 1 là toàn tác giả trong cơ quan).</w:t>
      </w:r>
    </w:p>
    <w:p w:rsidR="0024233A" w:rsidRPr="007B16C8" w:rsidRDefault="0024233A" w:rsidP="007B16C8"/>
    <w:p w:rsidR="007811D3" w:rsidRDefault="007811D3" w:rsidP="007811D3">
      <w:pPr>
        <w:pStyle w:val="Heading2"/>
        <w:numPr>
          <w:ilvl w:val="0"/>
          <w:numId w:val="3"/>
        </w:numPr>
      </w:pPr>
      <w:r>
        <w:t>JIF</w:t>
      </w:r>
    </w:p>
    <w:p w:rsidR="007811D3" w:rsidRPr="0080235B" w:rsidRDefault="007811D3" w:rsidP="00736BD0"/>
    <w:sectPr w:rsidR="007811D3" w:rsidRPr="0080235B" w:rsidSect="00DB3C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D0C79"/>
    <w:multiLevelType w:val="hybridMultilevel"/>
    <w:tmpl w:val="6E228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B14E4"/>
    <w:multiLevelType w:val="hybridMultilevel"/>
    <w:tmpl w:val="50F2E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165F4"/>
    <w:multiLevelType w:val="hybridMultilevel"/>
    <w:tmpl w:val="86305208"/>
    <w:lvl w:ilvl="0" w:tplc="D2E06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B27"/>
    <w:rsid w:val="00046ECA"/>
    <w:rsid w:val="00050C0F"/>
    <w:rsid w:val="0005619A"/>
    <w:rsid w:val="00076F34"/>
    <w:rsid w:val="000B740D"/>
    <w:rsid w:val="000E52D1"/>
    <w:rsid w:val="00122B27"/>
    <w:rsid w:val="00152948"/>
    <w:rsid w:val="00175E17"/>
    <w:rsid w:val="001B6008"/>
    <w:rsid w:val="001F37D4"/>
    <w:rsid w:val="00220A3B"/>
    <w:rsid w:val="00231E01"/>
    <w:rsid w:val="0024233A"/>
    <w:rsid w:val="002600A7"/>
    <w:rsid w:val="002853A6"/>
    <w:rsid w:val="00294298"/>
    <w:rsid w:val="00294855"/>
    <w:rsid w:val="002F4DDC"/>
    <w:rsid w:val="00307134"/>
    <w:rsid w:val="003171E8"/>
    <w:rsid w:val="003762BD"/>
    <w:rsid w:val="0038316A"/>
    <w:rsid w:val="00386D6C"/>
    <w:rsid w:val="003B1FC9"/>
    <w:rsid w:val="003D534C"/>
    <w:rsid w:val="00402B7C"/>
    <w:rsid w:val="00434C59"/>
    <w:rsid w:val="00457DDB"/>
    <w:rsid w:val="004925FE"/>
    <w:rsid w:val="004A2EB1"/>
    <w:rsid w:val="004B4000"/>
    <w:rsid w:val="004B43A8"/>
    <w:rsid w:val="004E4177"/>
    <w:rsid w:val="00510FB9"/>
    <w:rsid w:val="00565B91"/>
    <w:rsid w:val="005F462C"/>
    <w:rsid w:val="005F6E5D"/>
    <w:rsid w:val="006335FE"/>
    <w:rsid w:val="00672726"/>
    <w:rsid w:val="006D6424"/>
    <w:rsid w:val="00713D97"/>
    <w:rsid w:val="00720FF9"/>
    <w:rsid w:val="00727180"/>
    <w:rsid w:val="00736BD0"/>
    <w:rsid w:val="007811D3"/>
    <w:rsid w:val="00784631"/>
    <w:rsid w:val="0079177D"/>
    <w:rsid w:val="007B16C8"/>
    <w:rsid w:val="007B2930"/>
    <w:rsid w:val="007E50EC"/>
    <w:rsid w:val="0080235B"/>
    <w:rsid w:val="00814D8F"/>
    <w:rsid w:val="00825344"/>
    <w:rsid w:val="00831019"/>
    <w:rsid w:val="008517E6"/>
    <w:rsid w:val="008777F2"/>
    <w:rsid w:val="008860B7"/>
    <w:rsid w:val="008E412C"/>
    <w:rsid w:val="008F5832"/>
    <w:rsid w:val="00904AAA"/>
    <w:rsid w:val="009100DE"/>
    <w:rsid w:val="00916DAB"/>
    <w:rsid w:val="0093423C"/>
    <w:rsid w:val="009E10E2"/>
    <w:rsid w:val="00A2252F"/>
    <w:rsid w:val="00A27A35"/>
    <w:rsid w:val="00A443DE"/>
    <w:rsid w:val="00A4465E"/>
    <w:rsid w:val="00A87892"/>
    <w:rsid w:val="00AC3B6A"/>
    <w:rsid w:val="00B46B3A"/>
    <w:rsid w:val="00B51B24"/>
    <w:rsid w:val="00B64889"/>
    <w:rsid w:val="00B7448D"/>
    <w:rsid w:val="00BD44E5"/>
    <w:rsid w:val="00C129E4"/>
    <w:rsid w:val="00C55D25"/>
    <w:rsid w:val="00C770E6"/>
    <w:rsid w:val="00CD177E"/>
    <w:rsid w:val="00D27879"/>
    <w:rsid w:val="00D557EA"/>
    <w:rsid w:val="00D740BD"/>
    <w:rsid w:val="00DB3C5E"/>
    <w:rsid w:val="00DC7650"/>
    <w:rsid w:val="00DE09B8"/>
    <w:rsid w:val="00E16313"/>
    <w:rsid w:val="00E70B0C"/>
    <w:rsid w:val="00EC2C9E"/>
    <w:rsid w:val="00F22675"/>
    <w:rsid w:val="00F312B1"/>
    <w:rsid w:val="00F40509"/>
    <w:rsid w:val="00F53191"/>
    <w:rsid w:val="00FD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E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2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7A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5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5E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3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E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2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7A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5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5E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3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bayesvl\packages\bayesvl\LectureNotes\6.1.SSHPA(top%20affiliation)\Data\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bayesvl\packages\bayesvl\LectureNotes\6.1.SSHPA(top%20affiliation)\Data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Leaders!$K$2:$K$9</c:f>
              <c:strCache>
                <c:ptCount val="8"/>
                <c:pt idx="0">
                  <c:v>NEW</c:v>
                </c:pt>
                <c:pt idx="1">
                  <c:v>VASS</c:v>
                </c:pt>
                <c:pt idx="2">
                  <c:v>VNUH</c:v>
                </c:pt>
                <c:pt idx="3">
                  <c:v>UOEH</c:v>
                </c:pt>
                <c:pt idx="4">
                  <c:v>VNUHCM</c:v>
                </c:pt>
                <c:pt idx="5">
                  <c:v>FTU</c:v>
                </c:pt>
                <c:pt idx="6">
                  <c:v>TMU</c:v>
                </c:pt>
                <c:pt idx="7">
                  <c:v>HCMOpenUni</c:v>
                </c:pt>
              </c:strCache>
            </c:strRef>
          </c:cat>
          <c:val>
            <c:numRef>
              <c:f>Leaders!$L$2:$L$9</c:f>
              <c:numCache>
                <c:formatCode>General</c:formatCode>
                <c:ptCount val="8"/>
                <c:pt idx="0">
                  <c:v>0.49707602339181284</c:v>
                </c:pt>
                <c:pt idx="1">
                  <c:v>0.47619047619047616</c:v>
                </c:pt>
                <c:pt idx="2">
                  <c:v>0.57692307692307687</c:v>
                </c:pt>
                <c:pt idx="3">
                  <c:v>0.63157894736842102</c:v>
                </c:pt>
                <c:pt idx="4">
                  <c:v>0.7</c:v>
                </c:pt>
                <c:pt idx="5">
                  <c:v>0.47727272727272729</c:v>
                </c:pt>
                <c:pt idx="6">
                  <c:v>0.65</c:v>
                </c:pt>
                <c:pt idx="7">
                  <c:v>0.5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4879104"/>
        <c:axId val="228280576"/>
      </c:barChart>
      <c:catAx>
        <c:axId val="224879104"/>
        <c:scaling>
          <c:orientation val="minMax"/>
        </c:scaling>
        <c:delete val="0"/>
        <c:axPos val="b"/>
        <c:majorTickMark val="out"/>
        <c:minorTickMark val="none"/>
        <c:tickLblPos val="nextTo"/>
        <c:crossAx val="228280576"/>
        <c:crosses val="autoZero"/>
        <c:auto val="1"/>
        <c:lblAlgn val="ctr"/>
        <c:lblOffset val="100"/>
        <c:noMultiLvlLbl val="0"/>
      </c:catAx>
      <c:valAx>
        <c:axId val="2282805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48791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Co-Author Rate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Rate</c:v>
          </c:tx>
          <c:invertIfNegative val="0"/>
          <c:cat>
            <c:strRef>
              <c:f>'Co-Author'!$E$3:$E$10</c:f>
              <c:strCache>
                <c:ptCount val="8"/>
                <c:pt idx="0">
                  <c:v>NEW</c:v>
                </c:pt>
                <c:pt idx="1">
                  <c:v>VASS</c:v>
                </c:pt>
                <c:pt idx="2">
                  <c:v>VNUH</c:v>
                </c:pt>
                <c:pt idx="3">
                  <c:v>UOEH</c:v>
                </c:pt>
                <c:pt idx="4">
                  <c:v>VNUHCM</c:v>
                </c:pt>
                <c:pt idx="5">
                  <c:v>FTU</c:v>
                </c:pt>
                <c:pt idx="6">
                  <c:v>TMU</c:v>
                </c:pt>
                <c:pt idx="7">
                  <c:v>HCMOpenUni</c:v>
                </c:pt>
              </c:strCache>
            </c:strRef>
          </c:cat>
          <c:val>
            <c:numRef>
              <c:f>'Co-Author'!$B$3:$B$10</c:f>
              <c:numCache>
                <c:formatCode>General</c:formatCode>
                <c:ptCount val="8"/>
                <c:pt idx="0">
                  <c:v>0.502413678060596</c:v>
                </c:pt>
                <c:pt idx="1">
                  <c:v>0.47469136036104598</c:v>
                </c:pt>
                <c:pt idx="2">
                  <c:v>0.4639279730618</c:v>
                </c:pt>
                <c:pt idx="3">
                  <c:v>0.57643849651018797</c:v>
                </c:pt>
                <c:pt idx="4">
                  <c:v>0.72988505969787498</c:v>
                </c:pt>
                <c:pt idx="5">
                  <c:v>0.493318322341184</c:v>
                </c:pt>
                <c:pt idx="6">
                  <c:v>0.39259259733888802</c:v>
                </c:pt>
                <c:pt idx="7">
                  <c:v>0.70833333688122901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4879616"/>
        <c:axId val="228284032"/>
      </c:barChart>
      <c:catAx>
        <c:axId val="224879616"/>
        <c:scaling>
          <c:orientation val="minMax"/>
        </c:scaling>
        <c:delete val="0"/>
        <c:axPos val="b"/>
        <c:majorTickMark val="out"/>
        <c:minorTickMark val="none"/>
        <c:tickLblPos val="nextTo"/>
        <c:crossAx val="228284032"/>
        <c:crosses val="autoZero"/>
        <c:auto val="1"/>
        <c:lblAlgn val="ctr"/>
        <c:lblOffset val="100"/>
        <c:noMultiLvlLbl val="0"/>
      </c:catAx>
      <c:valAx>
        <c:axId val="2282840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48796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3653</TotalTime>
  <Pages>10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92</cp:revision>
  <dcterms:created xsi:type="dcterms:W3CDTF">2020-01-11T02:57:00Z</dcterms:created>
  <dcterms:modified xsi:type="dcterms:W3CDTF">2020-01-13T16:00:00Z</dcterms:modified>
</cp:coreProperties>
</file>