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1C49" w:rsidTr="00121C49">
        <w:tc>
          <w:tcPr>
            <w:tcW w:w="3070" w:type="dxa"/>
          </w:tcPr>
          <w:p w:rsidR="00121C49" w:rsidRPr="00D4597C" w:rsidRDefault="00121C49" w:rsidP="00D4597C">
            <w:pPr>
              <w:jc w:val="center"/>
              <w:rPr>
                <w:b/>
              </w:rPr>
            </w:pPr>
            <w:proofErr w:type="spellStart"/>
            <w:r w:rsidRPr="00D4597C">
              <w:rPr>
                <w:b/>
                <w:sz w:val="28"/>
              </w:rPr>
              <w:t>Use</w:t>
            </w:r>
            <w:proofErr w:type="spellEnd"/>
            <w:r w:rsidRPr="00D4597C">
              <w:rPr>
                <w:b/>
                <w:sz w:val="28"/>
              </w:rPr>
              <w:t xml:space="preserve"> Case</w:t>
            </w:r>
          </w:p>
        </w:tc>
        <w:tc>
          <w:tcPr>
            <w:tcW w:w="3071" w:type="dxa"/>
          </w:tcPr>
          <w:p w:rsidR="00121C49" w:rsidRPr="00D4597C" w:rsidRDefault="00121C49" w:rsidP="00D4597C">
            <w:pPr>
              <w:jc w:val="center"/>
              <w:rPr>
                <w:b/>
              </w:rPr>
            </w:pPr>
            <w:r w:rsidRPr="00D4597C">
              <w:rPr>
                <w:b/>
                <w:sz w:val="28"/>
              </w:rPr>
              <w:t>Benutzereingaben</w:t>
            </w:r>
          </w:p>
        </w:tc>
        <w:tc>
          <w:tcPr>
            <w:tcW w:w="3071" w:type="dxa"/>
          </w:tcPr>
          <w:p w:rsidR="00121C49" w:rsidRPr="00D4597C" w:rsidRDefault="00D61C17" w:rsidP="00D4597C">
            <w:pPr>
              <w:jc w:val="center"/>
              <w:rPr>
                <w:b/>
              </w:rPr>
            </w:pPr>
            <w:r w:rsidRPr="00D4597C">
              <w:rPr>
                <w:b/>
                <w:sz w:val="28"/>
              </w:rPr>
              <w:t>Anmerkung</w:t>
            </w:r>
          </w:p>
        </w:tc>
      </w:tr>
      <w:tr w:rsidR="00121C49" w:rsidTr="00121C49">
        <w:tc>
          <w:tcPr>
            <w:tcW w:w="3070" w:type="dxa"/>
          </w:tcPr>
          <w:p w:rsidR="00121C49" w:rsidRDefault="005109D1" w:rsidP="00D4597C">
            <w:pPr>
              <w:jc w:val="center"/>
            </w:pPr>
            <w:r>
              <w:t>Abbildung Summe Vektoren</w:t>
            </w:r>
          </w:p>
        </w:tc>
        <w:tc>
          <w:tcPr>
            <w:tcW w:w="3071" w:type="dxa"/>
          </w:tcPr>
          <w:p w:rsidR="00121C49" w:rsidRDefault="005109D1" w:rsidP="00D4597C">
            <w:pPr>
              <w:jc w:val="center"/>
            </w:pPr>
            <w:r>
              <w:t>Start, x, y, y‘, Transformationswerte, Punktverschiebung</w:t>
            </w:r>
            <w:r w:rsidR="00C70739">
              <w:t>, Beenden</w:t>
            </w:r>
            <w:r w:rsidR="00D208C3">
              <w:t>, Anzeigen</w:t>
            </w:r>
          </w:p>
        </w:tc>
        <w:tc>
          <w:tcPr>
            <w:tcW w:w="3071" w:type="dxa"/>
          </w:tcPr>
          <w:p w:rsidR="00121C49" w:rsidRDefault="00D208C3" w:rsidP="00D4597C">
            <w:pPr>
              <w:jc w:val="center"/>
            </w:pPr>
            <w:r>
              <w:t>Mausklick für Punktverschiebung</w:t>
            </w:r>
          </w:p>
        </w:tc>
      </w:tr>
      <w:tr w:rsidR="00F91EA1" w:rsidTr="00121C49">
        <w:tc>
          <w:tcPr>
            <w:tcW w:w="3070" w:type="dxa"/>
          </w:tcPr>
          <w:p w:rsidR="00F91EA1" w:rsidRDefault="00F91EA1" w:rsidP="00D4597C">
            <w:pPr>
              <w:jc w:val="center"/>
            </w:pPr>
            <w:r>
              <w:t>Abbildung vielfacher Vektoren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  <w:r>
              <w:t>x, Faktor, Transformationswerte, Punktverschiebung</w:t>
            </w:r>
            <w:r w:rsidR="00C70739">
              <w:t>, Beenden</w:t>
            </w:r>
            <w:r>
              <w:t>, Anzeigen</w:t>
            </w:r>
          </w:p>
        </w:tc>
        <w:tc>
          <w:tcPr>
            <w:tcW w:w="3071" w:type="dxa"/>
          </w:tcPr>
          <w:p w:rsidR="00F91EA1" w:rsidRDefault="00F91EA1" w:rsidP="006F1697">
            <w:pPr>
              <w:jc w:val="center"/>
            </w:pPr>
            <w:r>
              <w:t>Mausklick für Punktverschiebung</w:t>
            </w:r>
          </w:p>
        </w:tc>
      </w:tr>
      <w:tr w:rsidR="00F91EA1" w:rsidTr="00121C49">
        <w:tc>
          <w:tcPr>
            <w:tcW w:w="3070" w:type="dxa"/>
          </w:tcPr>
          <w:p w:rsidR="00F91EA1" w:rsidRDefault="00F91EA1" w:rsidP="00D4597C">
            <w:pPr>
              <w:jc w:val="center"/>
            </w:pPr>
            <w:r>
              <w:t>Affine Abbildung ausgeben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121C49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Affine Abbildung eingeben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Daten</w:t>
            </w:r>
            <w:r w:rsidR="00442B7E">
              <w:t>, Beenden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Was für Daten?</w:t>
            </w:r>
          </w:p>
        </w:tc>
      </w:tr>
      <w:tr w:rsidR="00F91EA1" w:rsidTr="00121C49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Affine Abbildung verstehen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Ursprungsdreieck, Zieldreieck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Bedienungshilfe anzeigen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Vor, Zurück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Beenden</w:t>
            </w:r>
          </w:p>
        </w:tc>
        <w:tc>
          <w:tcPr>
            <w:tcW w:w="3071" w:type="dxa"/>
          </w:tcPr>
          <w:p w:rsidR="00F91EA1" w:rsidRDefault="005161E3" w:rsidP="00C70739">
            <w:pPr>
              <w:jc w:val="center"/>
            </w:pPr>
            <w:r>
              <w:t xml:space="preserve">Beenden, </w:t>
            </w:r>
            <w:r w:rsidR="00C70739">
              <w:t xml:space="preserve">Bestätigen, </w:t>
            </w:r>
            <w:r>
              <w:t>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Bild einlesen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Öffnen, Bildauswahl, Abbruch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Dropdown, Liste, Ordnerwahl</w:t>
            </w: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Drehung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Vektor, Winkel</w:t>
            </w:r>
            <w:r w:rsidR="009E6CCC">
              <w:t>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 xml:space="preserve">Dreieck </w:t>
            </w:r>
            <w:proofErr w:type="spellStart"/>
            <w:r>
              <w:t>abklicken</w:t>
            </w:r>
            <w:proofErr w:type="spellEnd"/>
            <w:r>
              <w:t xml:space="preserve"> Abbildung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Dreieck,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 xml:space="preserve">Dreieck </w:t>
            </w:r>
            <w:proofErr w:type="spellStart"/>
            <w:r>
              <w:t>abklicken</w:t>
            </w:r>
            <w:proofErr w:type="spellEnd"/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Dreieck,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eingeben (Kondensationsmenge)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Fraktal, Kondensationsmenge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eingeben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Daten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Was für Daten?</w:t>
            </w: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zeichnen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8C2B51" w:rsidTr="006F1697">
        <w:tc>
          <w:tcPr>
            <w:tcW w:w="3070" w:type="dxa"/>
          </w:tcPr>
          <w:p w:rsidR="008C2B51" w:rsidRDefault="008C2B51" w:rsidP="00D4597C">
            <w:pPr>
              <w:jc w:val="center"/>
            </w:pPr>
            <w:proofErr w:type="spellStart"/>
            <w:r>
              <w:t>Fraktalerzeugung</w:t>
            </w:r>
            <w:proofErr w:type="spellEnd"/>
            <w:r>
              <w:t xml:space="preserve"> mit IFS</w:t>
            </w:r>
          </w:p>
        </w:tc>
        <w:tc>
          <w:tcPr>
            <w:tcW w:w="3071" w:type="dxa"/>
          </w:tcPr>
          <w:p w:rsidR="008C2B51" w:rsidRDefault="008C2B51" w:rsidP="008C2B51">
            <w:pPr>
              <w:jc w:val="center"/>
            </w:pPr>
            <w:r>
              <w:t>Auswahl Form, Anzahl Iterationen, Abbruch</w:t>
            </w:r>
          </w:p>
        </w:tc>
        <w:tc>
          <w:tcPr>
            <w:tcW w:w="3071" w:type="dxa"/>
          </w:tcPr>
          <w:p w:rsidR="008C2B51" w:rsidRDefault="008C2B51" w:rsidP="00D4597C">
            <w:pPr>
              <w:jc w:val="center"/>
            </w:pPr>
            <w:r>
              <w:t>Dropdown, Liste</w:t>
            </w:r>
          </w:p>
        </w:tc>
      </w:tr>
      <w:tr w:rsidR="008C2B51" w:rsidTr="006F1697">
        <w:tc>
          <w:tcPr>
            <w:tcW w:w="3070" w:type="dxa"/>
          </w:tcPr>
          <w:p w:rsidR="008C2B51" w:rsidRDefault="008C2B51" w:rsidP="00D4597C">
            <w:pPr>
              <w:jc w:val="center"/>
            </w:pPr>
            <w:r>
              <w:t>Fraktal zeichnen</w:t>
            </w:r>
          </w:p>
        </w:tc>
        <w:tc>
          <w:tcPr>
            <w:tcW w:w="3071" w:type="dxa"/>
          </w:tcPr>
          <w:p w:rsidR="008C2B51" w:rsidRDefault="008C2B51" w:rsidP="008C2B51">
            <w:pPr>
              <w:jc w:val="center"/>
            </w:pPr>
            <w:r>
              <w:t>Zeichnen, Abbruch</w:t>
            </w:r>
          </w:p>
        </w:tc>
        <w:tc>
          <w:tcPr>
            <w:tcW w:w="3071" w:type="dxa"/>
          </w:tcPr>
          <w:p w:rsidR="008C2B51" w:rsidRDefault="008C2B5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proofErr w:type="spellStart"/>
            <w:r>
              <w:t>Hintereinanderausführung</w:t>
            </w:r>
            <w:proofErr w:type="spellEnd"/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Vektor, Matrizen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Matrizen begrenzen?</w:t>
            </w:r>
          </w:p>
        </w:tc>
      </w:tr>
      <w:tr w:rsidR="005161E3" w:rsidTr="00121C49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Lineare Abbildung verstehen</w:t>
            </w:r>
          </w:p>
        </w:tc>
        <w:tc>
          <w:tcPr>
            <w:tcW w:w="3071" w:type="dxa"/>
          </w:tcPr>
          <w:p w:rsidR="005161E3" w:rsidRDefault="006E562F" w:rsidP="009E6CCC">
            <w:pPr>
              <w:jc w:val="center"/>
            </w:pP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m1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m2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acc>
            </m:oMath>
            <w:r w:rsidR="009E6CCC">
              <w:rPr>
                <w:rFonts w:eastAsiaTheme="minorEastAsia"/>
              </w:rPr>
              <w:t>, Speichern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8C2B51" w:rsidTr="00121C49">
        <w:tc>
          <w:tcPr>
            <w:tcW w:w="3070" w:type="dxa"/>
          </w:tcPr>
          <w:p w:rsidR="008C2B51" w:rsidRDefault="008C2B51" w:rsidP="00EA2F88">
            <w:pPr>
              <w:jc w:val="center"/>
            </w:pPr>
            <w:r>
              <w:t>Neues Thema hinzufügen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  <w:r>
              <w:t>Hinzufügen, Ändern, Themeneigenschaften, Speichern, Abbruch, Löschen, Beenden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Notiz eintragen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Notiz, Speichern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PDF speichern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Speicherort, Speichername, Speichern,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Spiegelung</w:t>
            </w:r>
          </w:p>
        </w:tc>
        <w:tc>
          <w:tcPr>
            <w:tcW w:w="3071" w:type="dxa"/>
          </w:tcPr>
          <w:p w:rsidR="005161E3" w:rsidRDefault="009E6CCC" w:rsidP="00C70739">
            <w:pPr>
              <w:jc w:val="center"/>
            </w:pPr>
            <w:r>
              <w:t xml:space="preserve">Vektor, Winkel, </w:t>
            </w:r>
            <w:r w:rsidR="00C70739">
              <w:t>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Standardfraktal wählen (Kondensationsmenge)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Standardfraktal wählen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Vor, Zurück, 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Tutorial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Auswahl, Pause, Vor, Zurück, , Beenden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8C2B51" w:rsidTr="006F1697">
        <w:tc>
          <w:tcPr>
            <w:tcW w:w="3070" w:type="dxa"/>
          </w:tcPr>
          <w:p w:rsidR="008C2B51" w:rsidRDefault="008C2B51" w:rsidP="00EA2F88">
            <w:pPr>
              <w:jc w:val="center"/>
            </w:pPr>
            <w:r>
              <w:t>Übung laden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  <w:r>
              <w:t>Laden, Auswahl, Abbruch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  <w:r>
              <w:t>Dropdown, Liste, Ordnerwahl</w:t>
            </w:r>
          </w:p>
        </w:tc>
      </w:tr>
      <w:tr w:rsidR="008C2B51" w:rsidTr="006F1697">
        <w:tc>
          <w:tcPr>
            <w:tcW w:w="3070" w:type="dxa"/>
          </w:tcPr>
          <w:p w:rsidR="008C2B51" w:rsidRDefault="008C2B51" w:rsidP="00EA2F88">
            <w:pPr>
              <w:jc w:val="center"/>
            </w:pPr>
            <w:r>
              <w:t>Übung löschen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  <w:r>
              <w:t>Löschen, Auswahl, Abbruch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  <w:r>
              <w:t>Dropdown, Liste, Ordnerwahl</w:t>
            </w:r>
          </w:p>
        </w:tc>
      </w:tr>
      <w:tr w:rsidR="008C2B51" w:rsidTr="006F1697">
        <w:tc>
          <w:tcPr>
            <w:tcW w:w="3070" w:type="dxa"/>
          </w:tcPr>
          <w:p w:rsidR="008C2B51" w:rsidRDefault="008C2B51" w:rsidP="00EA2F88">
            <w:pPr>
              <w:jc w:val="center"/>
            </w:pPr>
            <w:r>
              <w:t>Übungen zurücksetzen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  <w:r>
              <w:t>Zurücksetzen, Abbruch</w:t>
            </w:r>
          </w:p>
        </w:tc>
        <w:tc>
          <w:tcPr>
            <w:tcW w:w="3071" w:type="dxa"/>
          </w:tcPr>
          <w:p w:rsidR="008C2B51" w:rsidRDefault="008C2B51" w:rsidP="00EA2F88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Übung speichern</w:t>
            </w:r>
          </w:p>
        </w:tc>
        <w:tc>
          <w:tcPr>
            <w:tcW w:w="3071" w:type="dxa"/>
          </w:tcPr>
          <w:p w:rsidR="005161E3" w:rsidRDefault="00C70739" w:rsidP="00C70739">
            <w:pPr>
              <w:jc w:val="center"/>
            </w:pPr>
            <w:r>
              <w:t>Speichern, Speichername, Bestätigen,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Übung auswählen</w:t>
            </w:r>
          </w:p>
        </w:tc>
        <w:tc>
          <w:tcPr>
            <w:tcW w:w="3071" w:type="dxa"/>
          </w:tcPr>
          <w:p w:rsidR="005161E3" w:rsidRDefault="00C70739" w:rsidP="00C70739">
            <w:pPr>
              <w:jc w:val="center"/>
            </w:pPr>
            <w:bookmarkStart w:id="0" w:name="_GoBack"/>
            <w:bookmarkEnd w:id="0"/>
            <w:r>
              <w:t>Auswahl, Abbruch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</w:tbl>
    <w:p w:rsidR="001F4F78" w:rsidRDefault="001F4F78"/>
    <w:sectPr w:rsidR="001F4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62F" w:rsidRDefault="006E562F" w:rsidP="00620752">
      <w:pPr>
        <w:spacing w:after="0" w:line="240" w:lineRule="auto"/>
      </w:pPr>
      <w:r>
        <w:separator/>
      </w:r>
    </w:p>
  </w:endnote>
  <w:endnote w:type="continuationSeparator" w:id="0">
    <w:p w:rsidR="006E562F" w:rsidRDefault="006E562F" w:rsidP="0062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62F" w:rsidRDefault="006E562F" w:rsidP="00620752">
      <w:pPr>
        <w:spacing w:after="0" w:line="240" w:lineRule="auto"/>
      </w:pPr>
      <w:r>
        <w:separator/>
      </w:r>
    </w:p>
  </w:footnote>
  <w:footnote w:type="continuationSeparator" w:id="0">
    <w:p w:rsidR="006E562F" w:rsidRDefault="006E562F" w:rsidP="00620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Kopfzeile"/>
    </w:pPr>
    <w:r>
      <w:t>Verfasser: Thomas</w:t>
    </w:r>
  </w:p>
  <w:p w:rsidR="00620752" w:rsidRDefault="00620752">
    <w:pPr>
      <w:pStyle w:val="Kopfzeile"/>
    </w:pPr>
    <w:r>
      <w:t>Gruppe: Randaufgaben</w:t>
    </w:r>
  </w:p>
  <w:p w:rsidR="00620752" w:rsidRDefault="00620752">
    <w:pPr>
      <w:pStyle w:val="Kopfzeile"/>
    </w:pPr>
    <w:r>
      <w:t>Datum: 26.4.2014</w:t>
    </w:r>
  </w:p>
  <w:p w:rsidR="00620752" w:rsidRDefault="00620752">
    <w:pPr>
      <w:pStyle w:val="Kopfzeile"/>
    </w:pPr>
    <w:r>
      <w:t>Thema: Benutzerschnittstellen</w:t>
    </w:r>
  </w:p>
  <w:p w:rsidR="00620752" w:rsidRDefault="0062075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752" w:rsidRDefault="0062075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9"/>
    <w:rsid w:val="00121C49"/>
    <w:rsid w:val="001F4F78"/>
    <w:rsid w:val="00442B7E"/>
    <w:rsid w:val="005109D1"/>
    <w:rsid w:val="005161E3"/>
    <w:rsid w:val="00620752"/>
    <w:rsid w:val="006E562F"/>
    <w:rsid w:val="007B5340"/>
    <w:rsid w:val="008C2B51"/>
    <w:rsid w:val="009E6CCC"/>
    <w:rsid w:val="00C70739"/>
    <w:rsid w:val="00C95809"/>
    <w:rsid w:val="00D208C3"/>
    <w:rsid w:val="00D4597C"/>
    <w:rsid w:val="00D61C17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E6CC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CC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752"/>
  </w:style>
  <w:style w:type="paragraph" w:styleId="Fuzeile">
    <w:name w:val="footer"/>
    <w:basedOn w:val="Standard"/>
    <w:link w:val="Fu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E6CC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CC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752"/>
  </w:style>
  <w:style w:type="paragraph" w:styleId="Fuzeile">
    <w:name w:val="footer"/>
    <w:basedOn w:val="Standard"/>
    <w:link w:val="FuzeileZchn"/>
    <w:uiPriority w:val="99"/>
    <w:unhideWhenUsed/>
    <w:rsid w:val="00620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2014-05-11T14:14:00Z</dcterms:created>
  <dcterms:modified xsi:type="dcterms:W3CDTF">2014-05-11T14:14:00Z</dcterms:modified>
</cp:coreProperties>
</file>