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83D7" w14:textId="1ADAEA3D" w:rsidR="00771F29" w:rsidRDefault="00771F29">
      <w:pPr>
        <w:rPr>
          <w:lang w:val="es-MX"/>
        </w:rPr>
      </w:pPr>
      <w:r>
        <w:rPr>
          <w:lang w:val="es-MX"/>
        </w:rPr>
        <w:t xml:space="preserve">Manual de instrucciones para usuario: </w:t>
      </w:r>
    </w:p>
    <w:p w14:paraId="7F0BC10F" w14:textId="77777777" w:rsidR="00771F29" w:rsidRPr="00771F29" w:rsidRDefault="00771F29">
      <w:pPr>
        <w:rPr>
          <w:lang w:val="es-MX"/>
        </w:rPr>
      </w:pPr>
    </w:p>
    <w:sectPr w:rsidR="00771F29" w:rsidRPr="00771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29"/>
    <w:rsid w:val="00371D52"/>
    <w:rsid w:val="00532DBC"/>
    <w:rsid w:val="00771F29"/>
    <w:rsid w:val="00811435"/>
    <w:rsid w:val="008119EB"/>
    <w:rsid w:val="00A65C65"/>
    <w:rsid w:val="00E04B12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F411F"/>
  <w15:chartTrackingRefBased/>
  <w15:docId w15:val="{91CA4B1A-C7A9-4BF2-9F7F-6FCE5586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77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F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F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F2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F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F29"/>
    <w:rPr>
      <w:rFonts w:eastAsiaTheme="majorEastAsia" w:cstheme="majorBidi"/>
      <w:color w:val="2E74B5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F29"/>
    <w:rPr>
      <w:rFonts w:eastAsiaTheme="majorEastAsia" w:cstheme="majorBidi"/>
      <w:i/>
      <w:iCs/>
      <w:color w:val="2E74B5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F29"/>
    <w:rPr>
      <w:rFonts w:eastAsiaTheme="majorEastAsia" w:cstheme="majorBidi"/>
      <w:color w:val="2E74B5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F29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F29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F29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F29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77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F29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F29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77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F29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771F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F2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F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F29"/>
    <w:rPr>
      <w:i/>
      <w:iCs/>
      <w:color w:val="2E74B5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771F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Mena Olivares</dc:creator>
  <cp:keywords/>
  <dc:description/>
  <cp:lastModifiedBy>Cristian Alejandro Mena Olivares</cp:lastModifiedBy>
  <cp:revision>1</cp:revision>
  <dcterms:created xsi:type="dcterms:W3CDTF">2025-04-30T18:35:00Z</dcterms:created>
  <dcterms:modified xsi:type="dcterms:W3CDTF">2025-04-30T18:44:00Z</dcterms:modified>
</cp:coreProperties>
</file>