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B0" w:rsidRDefault="00392A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PROPOSAL 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DB0" w:rsidRDefault="00392AAD">
      <w:pPr>
        <w:spacing w:before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8E" w:rsidRDefault="001E2C8E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:rsidR="006D0DB0" w:rsidRDefault="00392A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CF5">
        <w:rPr>
          <w:rFonts w:ascii="Times New Roman" w:eastAsia="Times New Roman" w:hAnsi="Times New Roman" w:cs="Times New Roman"/>
          <w:b/>
          <w:sz w:val="24"/>
          <w:szCs w:val="24"/>
        </w:rPr>
        <w:t>VLOL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REQUIREMENTS</w:t>
      </w:r>
    </w:p>
    <w:p w:rsidR="006D0DB0" w:rsidRDefault="00392AAD">
      <w:pPr>
        <w:numPr>
          <w:ilvl w:val="0"/>
          <w:numId w:val="11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Requirements</w:t>
      </w:r>
    </w:p>
    <w:p w:rsidR="006D0DB0" w:rsidRDefault="00392AAD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 of our proposal, we will address overview approach of our </w:t>
      </w:r>
      <w:r w:rsidR="001E2C8E">
        <w:rPr>
          <w:rFonts w:ascii="Times New Roman" w:eastAsia="Times New Roman" w:hAnsi="Times New Roman" w:cs="Times New Roman"/>
          <w:sz w:val="24"/>
          <w:szCs w:val="24"/>
        </w:rPr>
        <w:t xml:space="preserve">VLOL software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and migration to integrate to </w:t>
      </w:r>
      <w:r w:rsidR="001E2C8E">
        <w:rPr>
          <w:rFonts w:ascii="Times New Roman" w:eastAsia="Times New Roman" w:hAnsi="Times New Roman" w:cs="Times New Roman"/>
          <w:sz w:val="24"/>
          <w:szCs w:val="24"/>
        </w:rPr>
        <w:t>City of Salisbury Gov.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overall system. </w:t>
      </w:r>
      <w:r w:rsidR="009C2C0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will be using network that will adhere to </w:t>
      </w:r>
      <w:r w:rsidR="009C2C00">
        <w:rPr>
          <w:rFonts w:ascii="Times New Roman" w:eastAsia="Times New Roman" w:hAnsi="Times New Roman" w:cs="Times New Roman"/>
          <w:sz w:val="24"/>
          <w:szCs w:val="24"/>
        </w:rPr>
        <w:t xml:space="preserve">City of Salisbury Gov. </w:t>
      </w:r>
      <w:r w:rsidR="009C2C00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infrastructure and security requirements to connect to the application. </w:t>
      </w:r>
    </w:p>
    <w:p w:rsidR="006D0DB0" w:rsidRDefault="006D0DB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Solution</w:t>
      </w:r>
    </w:p>
    <w:p w:rsidR="006D0DB0" w:rsidRDefault="00392AAD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Problem Statement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DB0" w:rsidRDefault="006D0DB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CF5">
        <w:rPr>
          <w:rFonts w:ascii="Times New Roman" w:eastAsia="Times New Roman" w:hAnsi="Times New Roman" w:cs="Times New Roman"/>
          <w:sz w:val="24"/>
          <w:szCs w:val="24"/>
        </w:rPr>
        <w:t>VLOL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DB0" w:rsidRDefault="006D0DB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Fielding and Deployment</w:t>
      </w:r>
    </w:p>
    <w:p w:rsidR="006D0DB0" w:rsidRDefault="006D0DB0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Hosting </w:t>
      </w:r>
    </w:p>
    <w:p w:rsidR="006D0DB0" w:rsidRDefault="00392AA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server/Application server: </w:t>
      </w:r>
    </w:p>
    <w:p w:rsidR="006D0DB0" w:rsidRDefault="006D0D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Database server: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DB0" w:rsidRDefault="006D0DB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Network: </w:t>
      </w:r>
    </w:p>
    <w:p w:rsidR="006D0DB0" w:rsidRDefault="006D0DB0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</w:p>
    <w:p w:rsidR="006D0DB0" w:rsidRDefault="006D0DB0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Sustainment Support and Services</w:t>
      </w:r>
    </w:p>
    <w:p w:rsidR="006D0DB0" w:rsidRDefault="006D0DB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MODULAR OPEN SYSTEMS DESIGN</w:t>
      </w:r>
    </w:p>
    <w:p w:rsidR="006D0DB0" w:rsidRDefault="006D0DB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DRIVEN INFORMATION EXCHANGE</w:t>
      </w:r>
    </w:p>
    <w:p w:rsidR="006D0DB0" w:rsidRDefault="006D0DB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before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CF5" w:rsidRDefault="00D25CF5">
      <w:pPr>
        <w:spacing w:before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before="8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INTEGRATED SYSTEM MANAGEMENT FUNCTIONS</w:t>
      </w: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D0DB0" w:rsidRDefault="00392AAD">
      <w:pPr>
        <w:numPr>
          <w:ilvl w:val="1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Business Activity Monitoring</w:t>
      </w:r>
    </w:p>
    <w:p w:rsidR="006D0DB0" w:rsidRDefault="006D0DB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1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Security Management</w:t>
      </w:r>
    </w:p>
    <w:p w:rsidR="006D0DB0" w:rsidRDefault="006D0DB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1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Performance Management</w:t>
      </w: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D0DB0" w:rsidRDefault="00392AAD">
      <w:pPr>
        <w:numPr>
          <w:ilvl w:val="1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Service Level Measurement</w:t>
      </w: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D0DB0" w:rsidRDefault="00392AAD">
      <w:pPr>
        <w:numPr>
          <w:ilvl w:val="1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Fault Management</w:t>
      </w:r>
    </w:p>
    <w:p w:rsidR="006D0DB0" w:rsidRDefault="006D0D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before="8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 STANDARDS</w:t>
      </w:r>
    </w:p>
    <w:p w:rsidR="006D0DB0" w:rsidRDefault="00392AAD">
      <w:pPr>
        <w:spacing w:before="8" w:line="240" w:lineRule="auto"/>
        <w:rPr>
          <w:rFonts w:ascii="Times New Roman" w:eastAsia="Times New Roman" w:hAnsi="Times New Roman" w:cs="Times New Roman"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D0DB0" w:rsidRDefault="006D0DB0">
      <w:pPr>
        <w:spacing w:before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Pr="00D25CF5" w:rsidRDefault="00392AAD" w:rsidP="00D25CF5">
      <w:pPr>
        <w:numPr>
          <w:ilvl w:val="0"/>
          <w:numId w:val="5"/>
        </w:numPr>
        <w:spacing w:before="8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EXTENSIBLE CORE SCALABLE SOFTWARE ARCHITECTURE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</w:p>
    <w:p w:rsidR="006D0DB0" w:rsidRDefault="00392A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</w:p>
    <w:p w:rsidR="00D25CF5" w:rsidRDefault="00D25CF5" w:rsidP="00D25CF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F5" w:rsidRDefault="00D25CF5" w:rsidP="00D25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INTEGRATION</w:t>
      </w: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spacing w:before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D0DB0" w:rsidRDefault="00392AAD">
      <w:pPr>
        <w:numPr>
          <w:ilvl w:val="0"/>
          <w:numId w:val="5"/>
        </w:numPr>
        <w:spacing w:before="8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HOSTING</w:t>
      </w:r>
    </w:p>
    <w:p w:rsidR="006D0DB0" w:rsidRDefault="006D0DB0">
      <w:pPr>
        <w:spacing w:before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F5" w:rsidRPr="00D25CF5" w:rsidRDefault="00D25CF5" w:rsidP="00D25CF5">
      <w:pPr>
        <w:pStyle w:val="Heading2"/>
        <w:keepNext w:val="0"/>
        <w:keepLines w:val="0"/>
        <w:spacing w:after="8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bllflhggh14j" w:colFirst="0" w:colLast="0"/>
      <w:bookmarkEnd w:id="1"/>
    </w:p>
    <w:p w:rsidR="006D0DB0" w:rsidRPr="00D25CF5" w:rsidRDefault="00392AAD" w:rsidP="00D25CF5">
      <w:pPr>
        <w:pStyle w:val="Heading2"/>
        <w:keepNext w:val="0"/>
        <w:keepLines w:val="0"/>
        <w:spacing w:after="8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5CF5">
        <w:rPr>
          <w:rFonts w:ascii="Times New Roman" w:eastAsia="Times New Roman" w:hAnsi="Times New Roman" w:cs="Times New Roman"/>
          <w:b/>
          <w:sz w:val="24"/>
          <w:szCs w:val="24"/>
        </w:rPr>
        <w:t>Hosting Information</w:t>
      </w:r>
    </w:p>
    <w:tbl>
      <w:tblPr>
        <w:tblStyle w:val="a1"/>
        <w:tblW w:w="8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15"/>
        <w:gridCol w:w="2100"/>
        <w:gridCol w:w="2145"/>
      </w:tblGrid>
      <w:tr w:rsidR="006D0DB0">
        <w:trPr>
          <w:trHeight w:val="500"/>
        </w:trPr>
        <w:tc>
          <w:tcPr>
            <w:tcW w:w="2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spacing w:before="8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Ports</w:t>
            </w:r>
          </w:p>
        </w:tc>
        <w:tc>
          <w:tcPr>
            <w:tcW w:w="21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Protocols</w:t>
            </w:r>
          </w:p>
        </w:tc>
        <w:tc>
          <w:tcPr>
            <w:tcW w:w="21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Services</w:t>
            </w:r>
          </w:p>
        </w:tc>
        <w:tc>
          <w:tcPr>
            <w:tcW w:w="214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6D0DB0">
        <w:trPr>
          <w:trHeight w:val="1060"/>
        </w:trPr>
        <w:tc>
          <w:tcPr>
            <w:tcW w:w="20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database connection</w:t>
            </w:r>
          </w:p>
        </w:tc>
      </w:tr>
      <w:tr w:rsidR="006D0DB0">
        <w:trPr>
          <w:trHeight w:val="1060"/>
        </w:trPr>
        <w:tc>
          <w:tcPr>
            <w:tcW w:w="20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Server-Server and Workstation-Server communications</w:t>
            </w:r>
          </w:p>
        </w:tc>
      </w:tr>
      <w:tr w:rsidR="006D0DB0">
        <w:trPr>
          <w:trHeight w:val="500"/>
        </w:trPr>
        <w:tc>
          <w:tcPr>
            <w:tcW w:w="20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DB0" w:rsidRDefault="00392A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Outgoing email</w:t>
            </w:r>
          </w:p>
        </w:tc>
      </w:tr>
    </w:tbl>
    <w:p w:rsidR="006D0DB0" w:rsidRDefault="006D0DB0">
      <w:pPr>
        <w:spacing w:before="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 w:rsidP="00D25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5CF5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Diagram </w:t>
      </w:r>
    </w:p>
    <w:p w:rsidR="00D25CF5" w:rsidRDefault="00D25CF5" w:rsidP="00D25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F5" w:rsidRPr="00D25CF5" w:rsidRDefault="00D25CF5" w:rsidP="00D25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ERD</w:t>
      </w:r>
      <w:r w:rsidRPr="00D25CF5">
        <w:rPr>
          <w:rFonts w:ascii="Times New Roman" w:eastAsia="Times New Roman" w:hAnsi="Times New Roman" w:cs="Times New Roman"/>
          <w:b/>
          <w:sz w:val="24"/>
          <w:szCs w:val="24"/>
        </w:rPr>
        <w:t xml:space="preserve"> Diagram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ASSUMPTIONS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DB0" w:rsidRDefault="006D0DB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ASSURANCE APPROACH</w:t>
      </w:r>
    </w:p>
    <w:p w:rsidR="006D0DB0" w:rsidRDefault="00392A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N. SYSTEM SECURITY PLAN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DB0" w:rsidRDefault="00392AAD">
      <w:pPr>
        <w:numPr>
          <w:ilvl w:val="0"/>
          <w:numId w:val="8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 Level: 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DB0" w:rsidRDefault="00392AAD">
      <w:pPr>
        <w:numPr>
          <w:ilvl w:val="0"/>
          <w:numId w:val="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Level: </w:t>
      </w:r>
    </w:p>
    <w:p w:rsidR="006D0DB0" w:rsidRDefault="006D0D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6D0DB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DB0" w:rsidRDefault="00392A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O. TRAINING</w:t>
      </w:r>
    </w:p>
    <w:p w:rsidR="006D0DB0" w:rsidRDefault="006D0DB0">
      <w:pPr>
        <w:spacing w:before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D0D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785"/>
    <w:multiLevelType w:val="multilevel"/>
    <w:tmpl w:val="2E40D0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92B5EA0"/>
    <w:multiLevelType w:val="multilevel"/>
    <w:tmpl w:val="F782F9EE"/>
    <w:lvl w:ilvl="0">
      <w:start w:val="1"/>
      <w:numFmt w:val="decimal"/>
      <w:pStyle w:val="TOC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985D30"/>
    <w:multiLevelType w:val="multilevel"/>
    <w:tmpl w:val="665C5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5CB4804"/>
    <w:multiLevelType w:val="multilevel"/>
    <w:tmpl w:val="FF04F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9794516"/>
    <w:multiLevelType w:val="multilevel"/>
    <w:tmpl w:val="41301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7B5B55"/>
    <w:multiLevelType w:val="multilevel"/>
    <w:tmpl w:val="3D2E6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9FD69E4"/>
    <w:multiLevelType w:val="multilevel"/>
    <w:tmpl w:val="195C3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1A92705"/>
    <w:multiLevelType w:val="multilevel"/>
    <w:tmpl w:val="3AA4EF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460E44E1"/>
    <w:multiLevelType w:val="multilevel"/>
    <w:tmpl w:val="5314AC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ACE764B"/>
    <w:multiLevelType w:val="multilevel"/>
    <w:tmpl w:val="F612B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D5906A9"/>
    <w:multiLevelType w:val="multilevel"/>
    <w:tmpl w:val="861C47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DA0480D"/>
    <w:multiLevelType w:val="multilevel"/>
    <w:tmpl w:val="C5FE3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5EB22CFD"/>
    <w:multiLevelType w:val="multilevel"/>
    <w:tmpl w:val="321241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69D8565C"/>
    <w:multiLevelType w:val="multilevel"/>
    <w:tmpl w:val="B2804B9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55A2A"/>
    <w:multiLevelType w:val="multilevel"/>
    <w:tmpl w:val="8D187AE4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0DB0"/>
    <w:rsid w:val="00093498"/>
    <w:rsid w:val="001E2C8E"/>
    <w:rsid w:val="00276719"/>
    <w:rsid w:val="0034291D"/>
    <w:rsid w:val="00392AAD"/>
    <w:rsid w:val="00507D2E"/>
    <w:rsid w:val="006A464E"/>
    <w:rsid w:val="006D0DB0"/>
    <w:rsid w:val="009C2C00"/>
    <w:rsid w:val="00D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D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671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767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E2C8E"/>
    <w:pPr>
      <w:numPr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660"/>
        <w:tab w:val="right" w:leader="dot" w:pos="9350"/>
      </w:tabs>
      <w:spacing w:after="100" w:line="240" w:lineRule="auto"/>
    </w:pPr>
    <w:rPr>
      <w:rFonts w:ascii="Times New Roman" w:eastAsiaTheme="minorHAnsi" w:hAnsi="Times New Roman" w:cstheme="minorBidi"/>
      <w:color w:val="auto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E2C8E"/>
    <w:pPr>
      <w:numPr>
        <w:numId w:val="1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350"/>
      </w:tabs>
      <w:spacing w:after="100" w:line="240" w:lineRule="auto"/>
    </w:pPr>
    <w:rPr>
      <w:rFonts w:ascii="Times New Roman" w:eastAsiaTheme="minorHAnsi" w:hAnsi="Times New Roman" w:cstheme="minorBidi"/>
      <w:color w:val="auto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767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50"/>
      </w:tabs>
      <w:spacing w:after="100" w:line="240" w:lineRule="auto"/>
      <w:ind w:left="720"/>
      <w:contextualSpacing/>
    </w:pPr>
    <w:rPr>
      <w:rFonts w:ascii="Times New Roman" w:eastAsiaTheme="minorHAnsi" w:hAnsi="Times New Roman" w:cstheme="minorBidi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D25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D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671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767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E2C8E"/>
    <w:pPr>
      <w:numPr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660"/>
        <w:tab w:val="right" w:leader="dot" w:pos="9350"/>
      </w:tabs>
      <w:spacing w:after="100" w:line="240" w:lineRule="auto"/>
    </w:pPr>
    <w:rPr>
      <w:rFonts w:ascii="Times New Roman" w:eastAsiaTheme="minorHAnsi" w:hAnsi="Times New Roman" w:cstheme="minorBidi"/>
      <w:color w:val="auto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E2C8E"/>
    <w:pPr>
      <w:numPr>
        <w:numId w:val="1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350"/>
      </w:tabs>
      <w:spacing w:after="100" w:line="240" w:lineRule="auto"/>
    </w:pPr>
    <w:rPr>
      <w:rFonts w:ascii="Times New Roman" w:eastAsiaTheme="minorHAnsi" w:hAnsi="Times New Roman" w:cstheme="minorBidi"/>
      <w:color w:val="auto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767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50"/>
      </w:tabs>
      <w:spacing w:after="100" w:line="240" w:lineRule="auto"/>
      <w:ind w:left="720"/>
      <w:contextualSpacing/>
    </w:pPr>
    <w:rPr>
      <w:rFonts w:ascii="Times New Roman" w:eastAsiaTheme="minorHAnsi" w:hAnsi="Times New Roman" w:cstheme="minorBidi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D2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Sofy</dc:creator>
  <cp:lastModifiedBy>Windows User</cp:lastModifiedBy>
  <cp:revision>10</cp:revision>
  <dcterms:created xsi:type="dcterms:W3CDTF">2020-06-13T21:44:00Z</dcterms:created>
  <dcterms:modified xsi:type="dcterms:W3CDTF">2020-06-13T22:22:00Z</dcterms:modified>
</cp:coreProperties>
</file>