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Introduction to Document Extraction</w:t>
      </w:r>
    </w:p>
    <w:p>
      <w:r>
        <w:t>This is a sample Word document created for testing the DOCX extractor. It contains multiple paragraphs and headings to verify that the extraction process works correctly.</w:t>
      </w:r>
    </w:p>
    <w:p>
      <w:pPr>
        <w:pStyle w:val="Heading2"/>
      </w:pPr>
      <w:r>
        <w:t>Key Features</w:t>
      </w:r>
    </w:p>
    <w:p>
      <w:r>
        <w:t>The extractor can identify heading styles and separate content into logical sections. This helps with structured extraction of document content.</w:t>
      </w:r>
    </w:p>
    <w:p>
      <w:pPr>
        <w:pStyle w:val="Heading2"/>
      </w:pPr>
      <w:r>
        <w:t>Conclusion</w:t>
      </w:r>
    </w:p>
    <w:p>
      <w:r>
        <w:t>Document extraction is an essential capability for processing knowledge bases and team documentation.</w:t>
      </w:r>
    </w:p>
  </w:body>
</w:document>
</file>

<file path=word/_rels/document.xml.rels><?xml version="1.0" encoding="UTF-8" standalone="yes"?>
<Relationships xmlns="http://schemas.openxmlformats.org/package/2006/relationships">
</Relationships>
</file>