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background: url("../images/bgcontainer.jpg") repeat-y center, url("../images/bg.jpg");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color: #444;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#container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width: 630px;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#header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background: url("../images/bgcontent.gif")  no-repeat;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color: #FFC;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.top-nav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padding: 10px 0 60px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.top-nav 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margin: 0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color: #6C7151;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.top-nav a:hover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color: #2C3111;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#banner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background: url("../images/header.jpg") no-repeat;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height: 232px;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.header-line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background: url("../images/header_line.gif");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height: 12px;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#banner h1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padding: 60px 0 0 90px;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#banner p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padding: 30px 0 0 80px;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#content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background: url("../images/bgcontent.gif") no-repeat;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padding: 35px 50px;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.content-block .title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color: #445044;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.title::first-letter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font-size: 60px;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padding-top: 5px;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.title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font-family: 'Times New Roman', serif;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font-size: 36px;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.date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.content-body img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border: 1px dashed #6C7151;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margin: 0 10px 10px;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.content-body p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.content-line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background: url("../images/content_line.gif");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height: 18px;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margin-top: 25px;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#footer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background: url("../images/bgfooter.gif") no-repeat;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height: 40px;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