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.grid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padding: 10px 12px;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background-color: blueviolet;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border: 1px solid #333;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font-family: sans-serif;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.grid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grid-gap: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grid-template-columns: 200px 1fr;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grid-template-rows: 100px 1fr 100px;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grid-template-areas: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"header header"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"aside main"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"aside footer";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grid-area: header;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aside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grid-area: aside;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main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grid-area: main;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grid-template-columns: 1fr 1fr;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grid-gap: 15px;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grid-area: footer;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