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2A6F8" w14:textId="3D053E48" w:rsidR="00012C64" w:rsidRPr="00FA6B98" w:rsidRDefault="00012C64" w:rsidP="00012C64">
      <w:pPr>
        <w:pStyle w:val="Titre1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FA6B98">
        <w:rPr>
          <w:rFonts w:ascii="Times New Roman" w:hAnsi="Times New Roman" w:cs="Times New Roman"/>
          <w:b/>
          <w:bCs/>
          <w:color w:val="000000" w:themeColor="text1"/>
        </w:rPr>
        <w:t>CARELY</w:t>
      </w:r>
    </w:p>
    <w:p w14:paraId="10391D02" w14:textId="2D7B51EC" w:rsidR="00012C64" w:rsidRPr="00012C64" w:rsidRDefault="00012C64" w:rsidP="00012C6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12C64">
        <w:rPr>
          <w:rFonts w:ascii="Times New Roman" w:hAnsi="Times New Roman" w:cs="Times New Roman"/>
          <w:b/>
          <w:bCs/>
          <w:sz w:val="24"/>
          <w:szCs w:val="24"/>
        </w:rPr>
        <w:t>The core model behind user accounts</w:t>
      </w:r>
    </w:p>
    <w:p w14:paraId="7A1AA226" w14:textId="77777777" w:rsidR="00012C64" w:rsidRPr="00012C64" w:rsidRDefault="00012C64" w:rsidP="00012C64">
      <w:pPr>
        <w:rPr>
          <w:rFonts w:ascii="Times New Roman" w:hAnsi="Times New Roman" w:cs="Times New Roman"/>
          <w:sz w:val="24"/>
          <w:szCs w:val="24"/>
        </w:rPr>
      </w:pPr>
      <w:r w:rsidRPr="00012C64">
        <w:rPr>
          <w:rFonts w:ascii="Times New Roman" w:hAnsi="Times New Roman" w:cs="Times New Roman"/>
          <w:sz w:val="24"/>
          <w:szCs w:val="24"/>
        </w:rPr>
        <w:t xml:space="preserve">Instead of two account types, you now have </w:t>
      </w:r>
      <w:r w:rsidRPr="00012C64">
        <w:rPr>
          <w:rFonts w:ascii="Times New Roman" w:hAnsi="Times New Roman" w:cs="Times New Roman"/>
          <w:b/>
          <w:bCs/>
          <w:sz w:val="24"/>
          <w:szCs w:val="24"/>
        </w:rPr>
        <w:t>one account type with an optional Provider layer</w:t>
      </w:r>
      <w:r w:rsidRPr="00012C64">
        <w:rPr>
          <w:rFonts w:ascii="Times New Roman" w:hAnsi="Times New Roman" w:cs="Times New Roman"/>
          <w:sz w:val="24"/>
          <w:szCs w:val="24"/>
        </w:rPr>
        <w:t>:</w:t>
      </w:r>
    </w:p>
    <w:p w14:paraId="6ACB967F" w14:textId="77777777" w:rsidR="00012C64" w:rsidRPr="00012C64" w:rsidRDefault="00012C64" w:rsidP="00012C6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12C64">
        <w:rPr>
          <w:rFonts w:ascii="Times New Roman" w:hAnsi="Times New Roman" w:cs="Times New Roman"/>
          <w:sz w:val="24"/>
          <w:szCs w:val="24"/>
        </w:rPr>
        <w:t>Everyone signs up the same way, as a general user who can search and book services.</w:t>
      </w:r>
    </w:p>
    <w:p w14:paraId="1F59685F" w14:textId="68701D1A" w:rsidR="00012C64" w:rsidRPr="00012C64" w:rsidRDefault="00012C64" w:rsidP="00012C6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12C64">
        <w:rPr>
          <w:rFonts w:ascii="Times New Roman" w:hAnsi="Times New Roman" w:cs="Times New Roman"/>
          <w:sz w:val="24"/>
          <w:szCs w:val="24"/>
        </w:rPr>
        <w:t xml:space="preserve">Anyone can later tap </w:t>
      </w:r>
      <w:r w:rsidRPr="00012C64">
        <w:rPr>
          <w:rFonts w:ascii="Times New Roman" w:hAnsi="Times New Roman" w:cs="Times New Roman"/>
          <w:b/>
          <w:bCs/>
          <w:sz w:val="24"/>
          <w:szCs w:val="24"/>
        </w:rPr>
        <w:t>"Become a Provider"</w:t>
      </w:r>
      <w:r w:rsidRPr="00012C64">
        <w:rPr>
          <w:rFonts w:ascii="Times New Roman" w:hAnsi="Times New Roman" w:cs="Times New Roman"/>
          <w:sz w:val="24"/>
          <w:szCs w:val="24"/>
        </w:rPr>
        <w:t xml:space="preserve"> from their profile this doesn't create a new </w:t>
      </w:r>
      <w:proofErr w:type="gramStart"/>
      <w:r w:rsidRPr="00012C64">
        <w:rPr>
          <w:rFonts w:ascii="Times New Roman" w:hAnsi="Times New Roman" w:cs="Times New Roman"/>
          <w:sz w:val="24"/>
          <w:szCs w:val="24"/>
        </w:rPr>
        <w:t>account,</w:t>
      </w:r>
      <w:proofErr w:type="gramEnd"/>
      <w:r w:rsidRPr="00012C64">
        <w:rPr>
          <w:rFonts w:ascii="Times New Roman" w:hAnsi="Times New Roman" w:cs="Times New Roman"/>
          <w:sz w:val="24"/>
          <w:szCs w:val="24"/>
        </w:rPr>
        <w:t xml:space="preserve"> it </w:t>
      </w:r>
      <w:r w:rsidRPr="00012C64">
        <w:rPr>
          <w:rFonts w:ascii="Times New Roman" w:hAnsi="Times New Roman" w:cs="Times New Roman"/>
          <w:i/>
          <w:iCs/>
          <w:sz w:val="24"/>
          <w:szCs w:val="24"/>
        </w:rPr>
        <w:t>attaches a provider profile</w:t>
      </w:r>
      <w:r w:rsidRPr="00012C64">
        <w:rPr>
          <w:rFonts w:ascii="Times New Roman" w:hAnsi="Times New Roman" w:cs="Times New Roman"/>
          <w:sz w:val="24"/>
          <w:szCs w:val="24"/>
        </w:rPr>
        <w:t xml:space="preserve"> to the existing one.</w:t>
      </w:r>
    </w:p>
    <w:p w14:paraId="4405BD15" w14:textId="5ABAC9D0" w:rsidR="00012C64" w:rsidRPr="00012C64" w:rsidRDefault="00012C64" w:rsidP="00012C6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12C64">
        <w:rPr>
          <w:rFonts w:ascii="Times New Roman" w:hAnsi="Times New Roman" w:cs="Times New Roman"/>
          <w:sz w:val="24"/>
          <w:szCs w:val="24"/>
        </w:rPr>
        <w:t xml:space="preserve">Because it's additive, not a switch, a provider keeps full booking rights </w:t>
      </w:r>
      <w:proofErr w:type="spellStart"/>
      <w:r w:rsidRPr="00012C64">
        <w:rPr>
          <w:rFonts w:ascii="Times New Roman" w:hAnsi="Times New Roman" w:cs="Times New Roman"/>
          <w:sz w:val="24"/>
          <w:szCs w:val="24"/>
        </w:rPr>
        <w:t>too</w:t>
      </w:r>
      <w:proofErr w:type="spellEnd"/>
      <w:r w:rsidRPr="00012C64">
        <w:rPr>
          <w:rFonts w:ascii="Times New Roman" w:hAnsi="Times New Roman" w:cs="Times New Roman"/>
          <w:sz w:val="24"/>
          <w:szCs w:val="24"/>
        </w:rPr>
        <w:t xml:space="preserve"> a nanny on your platform can just as easily book a cleaner for her own home. Same login, same identity, two capabilities.</w:t>
      </w:r>
    </w:p>
    <w:p w14:paraId="2B33ADCA" w14:textId="77777777" w:rsidR="00012C64" w:rsidRPr="00012C64" w:rsidRDefault="00012C64" w:rsidP="00012C64">
      <w:pPr>
        <w:rPr>
          <w:rFonts w:ascii="Times New Roman" w:hAnsi="Times New Roman" w:cs="Times New Roman"/>
          <w:sz w:val="24"/>
          <w:szCs w:val="24"/>
        </w:rPr>
      </w:pPr>
      <w:r w:rsidRPr="00012C64">
        <w:rPr>
          <w:rFonts w:ascii="Times New Roman" w:hAnsi="Times New Roman" w:cs="Times New Roman"/>
          <w:sz w:val="24"/>
          <w:szCs w:val="24"/>
        </w:rPr>
        <w:t xml:space="preserve">This actually corrects something in the earlier design: I had </w:t>
      </w:r>
      <w:proofErr w:type="spellStart"/>
      <w:r w:rsidRPr="00012C64">
        <w:rPr>
          <w:rFonts w:ascii="Times New Roman" w:hAnsi="Times New Roman" w:cs="Times New Roman"/>
          <w:sz w:val="24"/>
          <w:szCs w:val="24"/>
        </w:rPr>
        <w:t>modeled</w:t>
      </w:r>
      <w:proofErr w:type="spellEnd"/>
      <w:r w:rsidRPr="00012C64">
        <w:rPr>
          <w:rFonts w:ascii="Times New Roman" w:hAnsi="Times New Roman" w:cs="Times New Roman"/>
          <w:sz w:val="24"/>
          <w:szCs w:val="24"/>
        </w:rPr>
        <w:t xml:space="preserve"> Household and Caregiver as separate subclasses inheriting from User (via generalization). That doesn't work anymore, since a person can be both at once — inheritance assumes exclusive categories. The fix: a single User class with an </w:t>
      </w:r>
      <w:r w:rsidRPr="00012C64">
        <w:rPr>
          <w:rFonts w:ascii="Times New Roman" w:hAnsi="Times New Roman" w:cs="Times New Roman"/>
          <w:b/>
          <w:bCs/>
          <w:sz w:val="24"/>
          <w:szCs w:val="24"/>
        </w:rPr>
        <w:t xml:space="preserve">optional, attachable </w:t>
      </w:r>
      <w:proofErr w:type="spellStart"/>
      <w:r w:rsidRPr="00012C64">
        <w:rPr>
          <w:rFonts w:ascii="Times New Roman" w:hAnsi="Times New Roman" w:cs="Times New Roman"/>
          <w:b/>
          <w:bCs/>
          <w:sz w:val="24"/>
          <w:szCs w:val="24"/>
        </w:rPr>
        <w:t>ProviderProfile</w:t>
      </w:r>
      <w:proofErr w:type="spellEnd"/>
      <w:r w:rsidRPr="00012C64">
        <w:rPr>
          <w:rFonts w:ascii="Times New Roman" w:hAnsi="Times New Roman" w:cs="Times New Roman"/>
          <w:sz w:val="24"/>
          <w:szCs w:val="24"/>
        </w:rPr>
        <w:t xml:space="preserve"> (composition, not inheritance) — User "1" -- "</w:t>
      </w:r>
      <w:proofErr w:type="gramStart"/>
      <w:r w:rsidRPr="00012C64">
        <w:rPr>
          <w:rFonts w:ascii="Times New Roman" w:hAnsi="Times New Roman" w:cs="Times New Roman"/>
          <w:sz w:val="24"/>
          <w:szCs w:val="24"/>
        </w:rPr>
        <w:t>0..</w:t>
      </w:r>
      <w:proofErr w:type="gramEnd"/>
      <w:r w:rsidRPr="00012C64">
        <w:rPr>
          <w:rFonts w:ascii="Times New Roman" w:hAnsi="Times New Roman" w:cs="Times New Roman"/>
          <w:sz w:val="24"/>
          <w:szCs w:val="24"/>
        </w:rPr>
        <w:t xml:space="preserve">1" </w:t>
      </w:r>
      <w:proofErr w:type="spellStart"/>
      <w:r w:rsidRPr="00012C64">
        <w:rPr>
          <w:rFonts w:ascii="Times New Roman" w:hAnsi="Times New Roman" w:cs="Times New Roman"/>
          <w:sz w:val="24"/>
          <w:szCs w:val="24"/>
        </w:rPr>
        <w:t>ProviderProfile</w:t>
      </w:r>
      <w:proofErr w:type="spellEnd"/>
      <w:r w:rsidRPr="00012C64">
        <w:rPr>
          <w:rFonts w:ascii="Times New Roman" w:hAnsi="Times New Roman" w:cs="Times New Roman"/>
          <w:sz w:val="24"/>
          <w:szCs w:val="24"/>
        </w:rPr>
        <w:t>.</w:t>
      </w:r>
    </w:p>
    <w:p w14:paraId="789EEC15" w14:textId="77777777" w:rsidR="00012C64" w:rsidRPr="00012C64" w:rsidRDefault="00012C64" w:rsidP="00012C6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12C64">
        <w:rPr>
          <w:rFonts w:ascii="Times New Roman" w:hAnsi="Times New Roman" w:cs="Times New Roman"/>
          <w:b/>
          <w:bCs/>
          <w:sz w:val="24"/>
          <w:szCs w:val="24"/>
        </w:rPr>
        <w:t>Simplified sign-up (everyone, same form)</w:t>
      </w:r>
    </w:p>
    <w:p w14:paraId="03D3C955" w14:textId="77777777" w:rsidR="00012C64" w:rsidRPr="00012C64" w:rsidRDefault="00012C64" w:rsidP="00012C64">
      <w:pPr>
        <w:rPr>
          <w:rFonts w:ascii="Times New Roman" w:hAnsi="Times New Roman" w:cs="Times New Roman"/>
          <w:sz w:val="24"/>
          <w:szCs w:val="24"/>
        </w:rPr>
      </w:pPr>
      <w:r w:rsidRPr="00012C64">
        <w:rPr>
          <w:rFonts w:ascii="Times New Roman" w:hAnsi="Times New Roman" w:cs="Times New Roman"/>
          <w:sz w:val="24"/>
          <w:szCs w:val="24"/>
        </w:rPr>
        <w:t>Keep this minimal, as you said:</w:t>
      </w:r>
    </w:p>
    <w:p w14:paraId="6EDF8456" w14:textId="77777777" w:rsidR="00012C64" w:rsidRPr="00012C64" w:rsidRDefault="00012C64" w:rsidP="00012C6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12C64">
        <w:rPr>
          <w:rFonts w:ascii="Times New Roman" w:hAnsi="Times New Roman" w:cs="Times New Roman"/>
          <w:sz w:val="24"/>
          <w:szCs w:val="24"/>
        </w:rPr>
        <w:t>Full name, phone number, email, password + confirm</w:t>
      </w:r>
    </w:p>
    <w:p w14:paraId="0FE4DBDE" w14:textId="77777777" w:rsidR="00012C64" w:rsidRPr="00012C64" w:rsidRDefault="00012C64" w:rsidP="00012C6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12C64">
        <w:rPr>
          <w:rFonts w:ascii="Times New Roman" w:hAnsi="Times New Roman" w:cs="Times New Roman"/>
          <w:sz w:val="24"/>
          <w:szCs w:val="24"/>
        </w:rPr>
        <w:t>City/</w:t>
      </w:r>
      <w:proofErr w:type="spellStart"/>
      <w:r w:rsidRPr="00012C64">
        <w:rPr>
          <w:rFonts w:ascii="Times New Roman" w:hAnsi="Times New Roman" w:cs="Times New Roman"/>
          <w:sz w:val="24"/>
          <w:szCs w:val="24"/>
        </w:rPr>
        <w:t>neighborhood</w:t>
      </w:r>
      <w:proofErr w:type="spellEnd"/>
    </w:p>
    <w:p w14:paraId="59D39A9B" w14:textId="77777777" w:rsidR="00012C64" w:rsidRPr="00012C64" w:rsidRDefault="00012C64" w:rsidP="00012C6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12C64">
        <w:rPr>
          <w:rFonts w:ascii="Times New Roman" w:hAnsi="Times New Roman" w:cs="Times New Roman"/>
          <w:sz w:val="24"/>
          <w:szCs w:val="24"/>
        </w:rPr>
        <w:t>Preferred language</w:t>
      </w:r>
    </w:p>
    <w:p w14:paraId="25DF06AD" w14:textId="77777777" w:rsidR="00012C64" w:rsidRPr="00012C64" w:rsidRDefault="00012C64" w:rsidP="00012C6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12C64">
        <w:rPr>
          <w:rFonts w:ascii="Times New Roman" w:hAnsi="Times New Roman" w:cs="Times New Roman"/>
          <w:sz w:val="24"/>
          <w:szCs w:val="24"/>
        </w:rPr>
        <w:t>Terms &amp; Privacy checkbox</w:t>
      </w:r>
    </w:p>
    <w:p w14:paraId="780FD091" w14:textId="77777777" w:rsidR="00012C64" w:rsidRPr="00012C64" w:rsidRDefault="00012C64" w:rsidP="00012C64">
      <w:pPr>
        <w:rPr>
          <w:rFonts w:ascii="Times New Roman" w:hAnsi="Times New Roman" w:cs="Times New Roman"/>
          <w:sz w:val="24"/>
          <w:szCs w:val="24"/>
        </w:rPr>
      </w:pPr>
      <w:r w:rsidRPr="00012C64">
        <w:rPr>
          <w:rFonts w:ascii="Times New Roman" w:hAnsi="Times New Roman" w:cs="Times New Roman"/>
          <w:sz w:val="24"/>
          <w:szCs w:val="24"/>
        </w:rPr>
        <w:t>No service-related questions here at all — that's what the upgrade flow is for.</w:t>
      </w:r>
    </w:p>
    <w:p w14:paraId="11C153F3" w14:textId="77777777" w:rsidR="00012C64" w:rsidRPr="00012C64" w:rsidRDefault="00012C64" w:rsidP="00012C6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12C64">
        <w:rPr>
          <w:rFonts w:ascii="Times New Roman" w:hAnsi="Times New Roman" w:cs="Times New Roman"/>
          <w:b/>
          <w:bCs/>
          <w:sz w:val="24"/>
          <w:szCs w:val="24"/>
        </w:rPr>
        <w:t>"Become a Provider" upgrade flow (one screen, checkbox-driven)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24"/>
        <w:gridCol w:w="7538"/>
      </w:tblGrid>
      <w:tr w:rsidR="00012C64" w:rsidRPr="00012C64" w14:paraId="03F86289" w14:textId="77777777" w:rsidTr="00012C64">
        <w:tc>
          <w:tcPr>
            <w:tcW w:w="0" w:type="auto"/>
            <w:hideMark/>
          </w:tcPr>
          <w:p w14:paraId="40BE3BC3" w14:textId="77777777" w:rsidR="00012C64" w:rsidRPr="00012C64" w:rsidRDefault="00012C64" w:rsidP="00012C64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12C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hideMark/>
          </w:tcPr>
          <w:p w14:paraId="5D07814E" w14:textId="77777777" w:rsidR="00012C64" w:rsidRPr="00012C64" w:rsidRDefault="00012C64" w:rsidP="00012C64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12C6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Notes</w:t>
            </w:r>
          </w:p>
        </w:tc>
      </w:tr>
      <w:tr w:rsidR="00012C64" w:rsidRPr="00012C64" w14:paraId="543DFAFB" w14:textId="77777777" w:rsidTr="00012C64">
        <w:tc>
          <w:tcPr>
            <w:tcW w:w="0" w:type="auto"/>
            <w:hideMark/>
          </w:tcPr>
          <w:p w14:paraId="6AE8C309" w14:textId="77777777" w:rsidR="00012C64" w:rsidRPr="00012C64" w:rsidRDefault="00012C64" w:rsidP="00012C64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12C64">
              <w:rPr>
                <w:rFonts w:ascii="Times New Roman" w:hAnsi="Times New Roman" w:cs="Times New Roman"/>
                <w:sz w:val="24"/>
                <w:szCs w:val="24"/>
              </w:rPr>
              <w:t>Services offered</w:t>
            </w:r>
          </w:p>
        </w:tc>
        <w:tc>
          <w:tcPr>
            <w:tcW w:w="0" w:type="auto"/>
            <w:hideMark/>
          </w:tcPr>
          <w:p w14:paraId="7E8F22FB" w14:textId="77777777" w:rsidR="00012C64" w:rsidRPr="00012C64" w:rsidRDefault="00012C64" w:rsidP="00012C64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12C64">
              <w:rPr>
                <w:rFonts w:ascii="Times New Roman" w:hAnsi="Times New Roman" w:cs="Times New Roman"/>
                <w:sz w:val="24"/>
                <w:szCs w:val="24"/>
              </w:rPr>
              <w:t>Checkboxes, multi-select: Babysitting, Home Nursing/Elder Care, Indoor Cleaning, Outdoor Cleaning, Gardening, Dog Walking, Housekeeping — a provider can check several (e.g. Babysitting + Indoor Cleaning)</w:t>
            </w:r>
          </w:p>
        </w:tc>
      </w:tr>
      <w:tr w:rsidR="00012C64" w:rsidRPr="00012C64" w14:paraId="7BD6DC27" w14:textId="77777777" w:rsidTr="00012C64">
        <w:tc>
          <w:tcPr>
            <w:tcW w:w="0" w:type="auto"/>
            <w:hideMark/>
          </w:tcPr>
          <w:p w14:paraId="68D25C80" w14:textId="77777777" w:rsidR="00012C64" w:rsidRPr="00012C64" w:rsidRDefault="00012C64" w:rsidP="00012C64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12C64">
              <w:rPr>
                <w:rFonts w:ascii="Times New Roman" w:hAnsi="Times New Roman" w:cs="Times New Roman"/>
                <w:sz w:val="24"/>
                <w:szCs w:val="24"/>
              </w:rPr>
              <w:t>ID Card or Passport</w:t>
            </w:r>
          </w:p>
        </w:tc>
        <w:tc>
          <w:tcPr>
            <w:tcW w:w="0" w:type="auto"/>
            <w:hideMark/>
          </w:tcPr>
          <w:p w14:paraId="69339B3A" w14:textId="77777777" w:rsidR="00012C64" w:rsidRPr="00012C64" w:rsidRDefault="00012C64" w:rsidP="00012C64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12C64">
              <w:rPr>
                <w:rFonts w:ascii="Times New Roman" w:hAnsi="Times New Roman" w:cs="Times New Roman"/>
                <w:sz w:val="24"/>
                <w:szCs w:val="24"/>
              </w:rPr>
              <w:t>Upload</w:t>
            </w:r>
          </w:p>
        </w:tc>
      </w:tr>
      <w:tr w:rsidR="00012C64" w:rsidRPr="00012C64" w14:paraId="0599EB50" w14:textId="77777777" w:rsidTr="00012C64">
        <w:tc>
          <w:tcPr>
            <w:tcW w:w="0" w:type="auto"/>
            <w:hideMark/>
          </w:tcPr>
          <w:p w14:paraId="7CC8CD6F" w14:textId="77777777" w:rsidR="00012C64" w:rsidRPr="00012C64" w:rsidRDefault="00012C64" w:rsidP="00012C64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12C64">
              <w:rPr>
                <w:rFonts w:ascii="Times New Roman" w:hAnsi="Times New Roman" w:cs="Times New Roman"/>
                <w:sz w:val="24"/>
                <w:szCs w:val="24"/>
              </w:rPr>
              <w:t>Police Clearance</w:t>
            </w:r>
          </w:p>
        </w:tc>
        <w:tc>
          <w:tcPr>
            <w:tcW w:w="0" w:type="auto"/>
            <w:hideMark/>
          </w:tcPr>
          <w:p w14:paraId="3E7E1289" w14:textId="77777777" w:rsidR="00012C64" w:rsidRPr="00012C64" w:rsidRDefault="00012C64" w:rsidP="00012C64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12C64">
              <w:rPr>
                <w:rFonts w:ascii="Times New Roman" w:hAnsi="Times New Roman" w:cs="Times New Roman"/>
                <w:sz w:val="24"/>
                <w:szCs w:val="24"/>
              </w:rPr>
              <w:t>Upload</w:t>
            </w:r>
          </w:p>
        </w:tc>
      </w:tr>
      <w:tr w:rsidR="00012C64" w:rsidRPr="00012C64" w14:paraId="26A374EA" w14:textId="77777777" w:rsidTr="00012C64">
        <w:tc>
          <w:tcPr>
            <w:tcW w:w="0" w:type="auto"/>
            <w:hideMark/>
          </w:tcPr>
          <w:p w14:paraId="7CE511DC" w14:textId="77777777" w:rsidR="00012C64" w:rsidRPr="00012C64" w:rsidRDefault="00012C64" w:rsidP="00012C64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12C64">
              <w:rPr>
                <w:rFonts w:ascii="Times New Roman" w:hAnsi="Times New Roman" w:cs="Times New Roman"/>
                <w:sz w:val="24"/>
                <w:szCs w:val="24"/>
              </w:rPr>
              <w:t>References</w:t>
            </w:r>
          </w:p>
        </w:tc>
        <w:tc>
          <w:tcPr>
            <w:tcW w:w="0" w:type="auto"/>
            <w:hideMark/>
          </w:tcPr>
          <w:p w14:paraId="7AEB0ECB" w14:textId="77777777" w:rsidR="00012C64" w:rsidRPr="00012C64" w:rsidRDefault="00012C64" w:rsidP="00012C64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12C64">
              <w:rPr>
                <w:rFonts w:ascii="Times New Roman" w:hAnsi="Times New Roman" w:cs="Times New Roman"/>
                <w:sz w:val="24"/>
                <w:szCs w:val="24"/>
              </w:rPr>
              <w:t>At least 2 (name + phone), "Add another reference" button</w:t>
            </w:r>
          </w:p>
        </w:tc>
      </w:tr>
      <w:tr w:rsidR="00012C64" w:rsidRPr="00012C64" w14:paraId="049583F6" w14:textId="77777777" w:rsidTr="00012C64">
        <w:tc>
          <w:tcPr>
            <w:tcW w:w="0" w:type="auto"/>
            <w:hideMark/>
          </w:tcPr>
          <w:p w14:paraId="67C8EF86" w14:textId="77777777" w:rsidR="00012C64" w:rsidRPr="00012C64" w:rsidRDefault="00012C64" w:rsidP="00012C64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12C64">
              <w:rPr>
                <w:rFonts w:ascii="Times New Roman" w:hAnsi="Times New Roman" w:cs="Times New Roman"/>
                <w:sz w:val="24"/>
                <w:szCs w:val="24"/>
              </w:rPr>
              <w:t>Service area</w:t>
            </w:r>
          </w:p>
        </w:tc>
        <w:tc>
          <w:tcPr>
            <w:tcW w:w="0" w:type="auto"/>
            <w:hideMark/>
          </w:tcPr>
          <w:p w14:paraId="2299E290" w14:textId="77777777" w:rsidR="00012C64" w:rsidRPr="00012C64" w:rsidRDefault="00012C64" w:rsidP="00012C64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2C64">
              <w:rPr>
                <w:rFonts w:ascii="Times New Roman" w:hAnsi="Times New Roman" w:cs="Times New Roman"/>
                <w:sz w:val="24"/>
                <w:szCs w:val="24"/>
              </w:rPr>
              <w:t>Neighborhood</w:t>
            </w:r>
            <w:proofErr w:type="spellEnd"/>
            <w:r w:rsidRPr="00012C64">
              <w:rPr>
                <w:rFonts w:ascii="Times New Roman" w:hAnsi="Times New Roman" w:cs="Times New Roman"/>
                <w:sz w:val="24"/>
                <w:szCs w:val="24"/>
              </w:rPr>
              <w:t>/radius</w:t>
            </w:r>
          </w:p>
        </w:tc>
      </w:tr>
      <w:tr w:rsidR="00012C64" w:rsidRPr="00012C64" w14:paraId="12EAD116" w14:textId="77777777" w:rsidTr="00012C64">
        <w:tc>
          <w:tcPr>
            <w:tcW w:w="0" w:type="auto"/>
            <w:hideMark/>
          </w:tcPr>
          <w:p w14:paraId="76F41914" w14:textId="77777777" w:rsidR="00012C64" w:rsidRPr="00012C64" w:rsidRDefault="00012C64" w:rsidP="00012C64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12C6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Base rate</w:t>
            </w:r>
          </w:p>
        </w:tc>
        <w:tc>
          <w:tcPr>
            <w:tcW w:w="0" w:type="auto"/>
            <w:hideMark/>
          </w:tcPr>
          <w:p w14:paraId="0D73149F" w14:textId="77777777" w:rsidR="00012C64" w:rsidRPr="00012C64" w:rsidRDefault="00012C64" w:rsidP="00012C64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12C64">
              <w:rPr>
                <w:rFonts w:ascii="Times New Roman" w:hAnsi="Times New Roman" w:cs="Times New Roman"/>
                <w:sz w:val="24"/>
                <w:szCs w:val="24"/>
              </w:rPr>
              <w:t>One general hourly rate to start — per-service rates can be refined later in profile settings, not required at signup</w:t>
            </w:r>
          </w:p>
        </w:tc>
      </w:tr>
    </w:tbl>
    <w:p w14:paraId="5563EABE" w14:textId="20BF123E" w:rsidR="00012C64" w:rsidRPr="00012C64" w:rsidRDefault="00012C64" w:rsidP="00012C64">
      <w:pPr>
        <w:rPr>
          <w:rFonts w:ascii="Times New Roman" w:hAnsi="Times New Roman" w:cs="Times New Roman"/>
          <w:sz w:val="24"/>
          <w:szCs w:val="24"/>
        </w:rPr>
      </w:pPr>
      <w:r w:rsidRPr="00012C64">
        <w:rPr>
          <w:rFonts w:ascii="Times New Roman" w:hAnsi="Times New Roman" w:cs="Times New Roman"/>
          <w:sz w:val="24"/>
          <w:szCs w:val="24"/>
        </w:rPr>
        <w:t xml:space="preserve">Submitting puts the provider profile into </w:t>
      </w:r>
      <w:r w:rsidRPr="00012C64">
        <w:rPr>
          <w:rFonts w:ascii="Times New Roman" w:hAnsi="Times New Roman" w:cs="Times New Roman"/>
          <w:b/>
          <w:bCs/>
          <w:sz w:val="24"/>
          <w:szCs w:val="24"/>
        </w:rPr>
        <w:t>"Pending Verification."</w:t>
      </w:r>
      <w:r w:rsidRPr="00012C64">
        <w:rPr>
          <w:rFonts w:ascii="Times New Roman" w:hAnsi="Times New Roman" w:cs="Times New Roman"/>
          <w:sz w:val="24"/>
          <w:szCs w:val="24"/>
        </w:rPr>
        <w:t xml:space="preserve"> Once admin approves the ID + police clearance + references, they're listed as a </w:t>
      </w:r>
      <w:r w:rsidRPr="00012C64">
        <w:rPr>
          <w:rFonts w:ascii="Times New Roman" w:hAnsi="Times New Roman" w:cs="Times New Roman"/>
          <w:b/>
          <w:bCs/>
          <w:sz w:val="24"/>
          <w:szCs w:val="24"/>
        </w:rPr>
        <w:t>Verified Provider</w:t>
      </w:r>
      <w:r w:rsidRPr="00012C64">
        <w:rPr>
          <w:rFonts w:ascii="Times New Roman" w:hAnsi="Times New Roman" w:cs="Times New Roman"/>
          <w:sz w:val="24"/>
          <w:szCs w:val="24"/>
        </w:rPr>
        <w:t xml:space="preserve"> and can start receiving bookings. Additional services can be checked on/off anytime from profile settings</w:t>
      </w:r>
      <w:r>
        <w:rPr>
          <w:rFonts w:ascii="Times New Roman" w:hAnsi="Times New Roman" w:cs="Times New Roman"/>
          <w:sz w:val="24"/>
          <w:szCs w:val="24"/>
        </w:rPr>
        <w:t xml:space="preserve">; </w:t>
      </w:r>
      <w:r w:rsidRPr="00012C64">
        <w:rPr>
          <w:rFonts w:ascii="Times New Roman" w:hAnsi="Times New Roman" w:cs="Times New Roman"/>
          <w:sz w:val="24"/>
          <w:szCs w:val="24"/>
        </w:rPr>
        <w:t>no need to redo the whole form.</w:t>
      </w:r>
    </w:p>
    <w:p w14:paraId="75316C3D" w14:textId="3798BB11" w:rsidR="00012C64" w:rsidRPr="00012C64" w:rsidRDefault="00012C64" w:rsidP="00012C6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12C64">
        <w:rPr>
          <w:rFonts w:ascii="Times New Roman" w:hAnsi="Times New Roman" w:cs="Times New Roman"/>
          <w:b/>
          <w:bCs/>
          <w:sz w:val="24"/>
          <w:szCs w:val="24"/>
        </w:rPr>
        <w:t xml:space="preserve">Two separate trust </w:t>
      </w:r>
      <w:proofErr w:type="gramStart"/>
      <w:r w:rsidRPr="00012C64">
        <w:rPr>
          <w:rFonts w:ascii="Times New Roman" w:hAnsi="Times New Roman" w:cs="Times New Roman"/>
          <w:b/>
          <w:bCs/>
          <w:sz w:val="24"/>
          <w:szCs w:val="24"/>
        </w:rPr>
        <w:t>tiers  worth</w:t>
      </w:r>
      <w:proofErr w:type="gramEnd"/>
      <w:r w:rsidRPr="00012C64">
        <w:rPr>
          <w:rFonts w:ascii="Times New Roman" w:hAnsi="Times New Roman" w:cs="Times New Roman"/>
          <w:b/>
          <w:bCs/>
          <w:sz w:val="24"/>
          <w:szCs w:val="24"/>
        </w:rPr>
        <w:t xml:space="preserve"> naming explicitly</w:t>
      </w:r>
    </w:p>
    <w:p w14:paraId="04124B9C" w14:textId="77777777" w:rsidR="00012C64" w:rsidRPr="00012C64" w:rsidRDefault="00012C64" w:rsidP="00012C64">
      <w:pPr>
        <w:rPr>
          <w:rFonts w:ascii="Times New Roman" w:hAnsi="Times New Roman" w:cs="Times New Roman"/>
          <w:sz w:val="24"/>
          <w:szCs w:val="24"/>
        </w:rPr>
      </w:pPr>
      <w:r w:rsidRPr="00012C64">
        <w:rPr>
          <w:rFonts w:ascii="Times New Roman" w:hAnsi="Times New Roman" w:cs="Times New Roman"/>
          <w:sz w:val="24"/>
          <w:szCs w:val="24"/>
        </w:rPr>
        <w:t xml:space="preserve">Your message actually describes </w:t>
      </w:r>
      <w:r w:rsidRPr="00012C64">
        <w:rPr>
          <w:rFonts w:ascii="Times New Roman" w:hAnsi="Times New Roman" w:cs="Times New Roman"/>
          <w:b/>
          <w:bCs/>
          <w:sz w:val="24"/>
          <w:szCs w:val="24"/>
        </w:rPr>
        <w:t>two different trust signals</w:t>
      </w:r>
      <w:r w:rsidRPr="00012C64">
        <w:rPr>
          <w:rFonts w:ascii="Times New Roman" w:hAnsi="Times New Roman" w:cs="Times New Roman"/>
          <w:sz w:val="24"/>
          <w:szCs w:val="24"/>
        </w:rPr>
        <w:t>, and keeping them distinct will save you confusion later:</w:t>
      </w:r>
    </w:p>
    <w:p w14:paraId="4CEB656E" w14:textId="1F23C93A" w:rsidR="00012C64" w:rsidRPr="00012C64" w:rsidRDefault="00012C64" w:rsidP="00012C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012C64">
        <w:rPr>
          <w:rFonts w:ascii="Times New Roman" w:hAnsi="Times New Roman" w:cs="Times New Roman"/>
          <w:b/>
          <w:bCs/>
          <w:sz w:val="24"/>
          <w:szCs w:val="24"/>
        </w:rPr>
        <w:t>Verified</w:t>
      </w:r>
      <w:r w:rsidRPr="00012C64">
        <w:rPr>
          <w:rFonts w:ascii="Times New Roman" w:hAnsi="Times New Roman" w:cs="Times New Roman"/>
          <w:sz w:val="24"/>
          <w:szCs w:val="24"/>
        </w:rPr>
        <w:t xml:space="preserve"> (mandatory, gates being listed at all</w:t>
      </w:r>
      <w:proofErr w:type="gramStart"/>
      <w:r w:rsidRPr="00012C64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012C64">
        <w:rPr>
          <w:rFonts w:ascii="Times New Roman" w:hAnsi="Times New Roman" w:cs="Times New Roman"/>
          <w:sz w:val="24"/>
          <w:szCs w:val="24"/>
        </w:rPr>
        <w:t xml:space="preserve"> ID + police clearance + references, approved once at signup. This is baseline safety, not a badge of skill.</w:t>
      </w:r>
    </w:p>
    <w:p w14:paraId="7D9F0AEB" w14:textId="48887FB9" w:rsidR="00012C64" w:rsidRPr="00012C64" w:rsidRDefault="00012C64" w:rsidP="00012C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012C64">
        <w:rPr>
          <w:rFonts w:ascii="Times New Roman" w:hAnsi="Times New Roman" w:cs="Times New Roman"/>
          <w:b/>
          <w:bCs/>
          <w:sz w:val="24"/>
          <w:szCs w:val="24"/>
        </w:rPr>
        <w:t>Certified</w:t>
      </w:r>
      <w:r w:rsidRPr="00012C64">
        <w:rPr>
          <w:rFonts w:ascii="Times New Roman" w:hAnsi="Times New Roman" w:cs="Times New Roman"/>
          <w:sz w:val="24"/>
          <w:szCs w:val="24"/>
        </w:rPr>
        <w:t xml:space="preserve"> (optional, provider-initiated, the Instagram-style tick</w:t>
      </w:r>
      <w:proofErr w:type="gramStart"/>
      <w:r w:rsidRPr="00012C64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>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12C64">
        <w:rPr>
          <w:rFonts w:ascii="Times New Roman" w:hAnsi="Times New Roman" w:cs="Times New Roman"/>
          <w:sz w:val="24"/>
          <w:szCs w:val="24"/>
        </w:rPr>
        <w:t xml:space="preserve">a mark of </w:t>
      </w:r>
      <w:r w:rsidRPr="00012C64">
        <w:rPr>
          <w:rFonts w:ascii="Times New Roman" w:hAnsi="Times New Roman" w:cs="Times New Roman"/>
          <w:i/>
          <w:iCs/>
          <w:sz w:val="24"/>
          <w:szCs w:val="24"/>
        </w:rPr>
        <w:t>proven quality</w:t>
      </w:r>
      <w:r w:rsidRPr="00012C64">
        <w:rPr>
          <w:rFonts w:ascii="Times New Roman" w:hAnsi="Times New Roman" w:cs="Times New Roman"/>
          <w:sz w:val="24"/>
          <w:szCs w:val="24"/>
        </w:rPr>
        <w:t>, not just safety.</w:t>
      </w:r>
    </w:p>
    <w:p w14:paraId="5972D108" w14:textId="77777777" w:rsidR="00012C64" w:rsidRDefault="00012C64" w:rsidP="00012C64">
      <w:pPr>
        <w:rPr>
          <w:rFonts w:ascii="Times New Roman" w:hAnsi="Times New Roman" w:cs="Times New Roman"/>
          <w:sz w:val="24"/>
          <w:szCs w:val="24"/>
        </w:rPr>
      </w:pPr>
      <w:r w:rsidRPr="00012C64">
        <w:rPr>
          <w:rFonts w:ascii="Times New Roman" w:hAnsi="Times New Roman" w:cs="Times New Roman"/>
          <w:sz w:val="24"/>
          <w:szCs w:val="24"/>
        </w:rPr>
        <w:t>Here's that certification flow:</w:t>
      </w:r>
    </w:p>
    <w:p w14:paraId="4302A5A1" w14:textId="77777777" w:rsidR="00E71FD5" w:rsidRDefault="00E71FD5" w:rsidP="00012C64">
      <w:pPr>
        <w:rPr>
          <w:rFonts w:ascii="Times New Roman" w:hAnsi="Times New Roman" w:cs="Times New Roman"/>
          <w:sz w:val="24"/>
          <w:szCs w:val="24"/>
        </w:rPr>
      </w:pPr>
    </w:p>
    <w:p w14:paraId="1F667440" w14:textId="01EFB093" w:rsidR="00E71FD5" w:rsidRDefault="00FA6B98" w:rsidP="00012C64">
      <w:pPr>
        <w:rPr>
          <w:rFonts w:ascii="Times New Roman" w:hAnsi="Times New Roman" w:cs="Times New Roman"/>
          <w:sz w:val="24"/>
          <w:szCs w:val="24"/>
        </w:rPr>
      </w:pPr>
      <w:r w:rsidRPr="00FA6B9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355AB67" wp14:editId="39A1FAEB">
            <wp:extent cx="5774788" cy="4030979"/>
            <wp:effectExtent l="0" t="0" r="0" b="8255"/>
            <wp:docPr id="12915065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5065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87400" cy="403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3CFC4" w14:textId="77777777" w:rsidR="00E71FD5" w:rsidRDefault="00E71FD5" w:rsidP="00012C64">
      <w:pPr>
        <w:rPr>
          <w:rFonts w:ascii="Times New Roman" w:hAnsi="Times New Roman" w:cs="Times New Roman"/>
          <w:sz w:val="24"/>
          <w:szCs w:val="24"/>
        </w:rPr>
      </w:pPr>
    </w:p>
    <w:p w14:paraId="797F1C37" w14:textId="77777777" w:rsidR="00E71FD5" w:rsidRDefault="00E71FD5" w:rsidP="00012C64">
      <w:pPr>
        <w:rPr>
          <w:rFonts w:ascii="Times New Roman" w:hAnsi="Times New Roman" w:cs="Times New Roman"/>
          <w:sz w:val="24"/>
          <w:szCs w:val="24"/>
        </w:rPr>
      </w:pPr>
    </w:p>
    <w:p w14:paraId="3AEB4524" w14:textId="77777777" w:rsidR="00E71FD5" w:rsidRDefault="00E71FD5" w:rsidP="00012C64">
      <w:pPr>
        <w:rPr>
          <w:rFonts w:ascii="Times New Roman" w:hAnsi="Times New Roman" w:cs="Times New Roman"/>
          <w:sz w:val="24"/>
          <w:szCs w:val="24"/>
        </w:rPr>
      </w:pPr>
    </w:p>
    <w:p w14:paraId="568F4CE1" w14:textId="77777777" w:rsidR="00E71FD5" w:rsidRDefault="00E71FD5" w:rsidP="00012C64">
      <w:pPr>
        <w:rPr>
          <w:rFonts w:ascii="Times New Roman" w:hAnsi="Times New Roman" w:cs="Times New Roman"/>
          <w:sz w:val="24"/>
          <w:szCs w:val="24"/>
        </w:rPr>
      </w:pPr>
    </w:p>
    <w:p w14:paraId="4A2E4C11" w14:textId="49357629" w:rsidR="00E71FD5" w:rsidRPr="00E71FD5" w:rsidRDefault="00E71FD5" w:rsidP="00012C6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lastRenderedPageBreak/>
        <w:t>HOW THE MVP WORKS</w:t>
      </w:r>
    </w:p>
    <w:p w14:paraId="58573745" w14:textId="77777777" w:rsidR="00E71FD5" w:rsidRPr="00E71FD5" w:rsidRDefault="00E71FD5" w:rsidP="00E71FD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Single-Session Booking</w:t>
      </w:r>
    </w:p>
    <w:p w14:paraId="24F02B9C" w14:textId="77777777" w:rsidR="00E71FD5" w:rsidRPr="00E71FD5" w:rsidRDefault="00E71FD5" w:rsidP="00E71FD5">
      <w:p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1. Request</w:t>
      </w:r>
    </w:p>
    <w:p w14:paraId="2CC5B579" w14:textId="77777777" w:rsidR="00E71FD5" w:rsidRPr="00E71FD5" w:rsidRDefault="00E71FD5" w:rsidP="00E71FD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sz w:val="24"/>
          <w:szCs w:val="24"/>
        </w:rPr>
        <w:t>Household selects a caregiver and submits a request for one date + time window.</w:t>
      </w:r>
    </w:p>
    <w:p w14:paraId="37CFA678" w14:textId="77777777" w:rsidR="00E71FD5" w:rsidRPr="00E71FD5" w:rsidRDefault="00E71FD5" w:rsidP="00E71FD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sz w:val="24"/>
          <w:szCs w:val="24"/>
        </w:rPr>
        <w:t>No payment is taken. Caregiver's calendar shows a temporary hold for that slot.</w:t>
      </w:r>
    </w:p>
    <w:p w14:paraId="34321652" w14:textId="77777777" w:rsidR="00E71FD5" w:rsidRPr="00E71FD5" w:rsidRDefault="00E71FD5" w:rsidP="00E71FD5">
      <w:p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2. Caregiver response</w:t>
      </w:r>
      <w:r w:rsidRPr="00E71FD5">
        <w:rPr>
          <w:rFonts w:ascii="Times New Roman" w:hAnsi="Times New Roman" w:cs="Times New Roman"/>
          <w:sz w:val="24"/>
          <w:szCs w:val="24"/>
        </w:rPr>
        <w:t xml:space="preserve"> (within response window, e.g. 24h)</w:t>
      </w:r>
    </w:p>
    <w:p w14:paraId="008F21A2" w14:textId="77777777" w:rsidR="00E71FD5" w:rsidRPr="00E71FD5" w:rsidRDefault="00E71FD5" w:rsidP="00E71FD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Accepts</w:t>
      </w:r>
      <w:r w:rsidRPr="00E71FD5">
        <w:rPr>
          <w:rFonts w:ascii="Times New Roman" w:hAnsi="Times New Roman" w:cs="Times New Roman"/>
          <w:sz w:val="24"/>
          <w:szCs w:val="24"/>
        </w:rPr>
        <w:t xml:space="preserve"> → proceeds to Step 3.</w:t>
      </w:r>
    </w:p>
    <w:p w14:paraId="0E09EF2A" w14:textId="77777777" w:rsidR="00E71FD5" w:rsidRPr="00E71FD5" w:rsidRDefault="00E71FD5" w:rsidP="00E71FD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Declines / no response</w:t>
      </w:r>
      <w:r w:rsidRPr="00E71FD5">
        <w:rPr>
          <w:rFonts w:ascii="Times New Roman" w:hAnsi="Times New Roman" w:cs="Times New Roman"/>
          <w:sz w:val="24"/>
          <w:szCs w:val="24"/>
        </w:rPr>
        <w:t xml:space="preserve"> → hold clears, no charge occurred, household is shown alternative caregivers.</w:t>
      </w:r>
    </w:p>
    <w:p w14:paraId="2E28D149" w14:textId="77777777" w:rsidR="00E71FD5" w:rsidRPr="00E71FD5" w:rsidRDefault="00E71FD5" w:rsidP="00E71FD5">
      <w:p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3. Payment</w:t>
      </w:r>
    </w:p>
    <w:p w14:paraId="6EF1B73E" w14:textId="77777777" w:rsidR="00E71FD5" w:rsidRPr="00E71FD5" w:rsidRDefault="00E71FD5" w:rsidP="00E71FD5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sz w:val="24"/>
          <w:szCs w:val="24"/>
        </w:rPr>
        <w:t>Full session amount is charged via mobile money (household approves via PIN).</w:t>
      </w:r>
    </w:p>
    <w:p w14:paraId="4A0FC64A" w14:textId="77777777" w:rsidR="00E71FD5" w:rsidRPr="00E71FD5" w:rsidRDefault="00E71FD5" w:rsidP="00E71FD5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sz w:val="24"/>
          <w:szCs w:val="24"/>
        </w:rPr>
        <w:t>Funds move into escrow. The slot locks permanently on the caregiver's calendar.</w:t>
      </w:r>
    </w:p>
    <w:p w14:paraId="5A36D162" w14:textId="77777777" w:rsidR="00E71FD5" w:rsidRPr="00E71FD5" w:rsidRDefault="00E71FD5" w:rsidP="00E71FD5">
      <w:p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4. Day of service</w:t>
      </w:r>
    </w:p>
    <w:p w14:paraId="040B87E7" w14:textId="77777777" w:rsidR="00E71FD5" w:rsidRPr="00E71FD5" w:rsidRDefault="00E71FD5" w:rsidP="00E71FD5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sz w:val="24"/>
          <w:szCs w:val="24"/>
        </w:rPr>
        <w:t>Caregiver arrives and enters the session's OTP to confirm on-site presence.</w:t>
      </w:r>
    </w:p>
    <w:p w14:paraId="49696097" w14:textId="77777777" w:rsidR="00E71FD5" w:rsidRPr="00E71FD5" w:rsidRDefault="00E71FD5" w:rsidP="00E71FD5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OTP entered</w:t>
      </w:r>
      <w:r w:rsidRPr="00E71FD5">
        <w:rPr>
          <w:rFonts w:ascii="Times New Roman" w:hAnsi="Times New Roman" w:cs="Times New Roman"/>
          <w:sz w:val="24"/>
          <w:szCs w:val="24"/>
        </w:rPr>
        <w:t xml:space="preserve"> → session marked "in progress."</w:t>
      </w:r>
    </w:p>
    <w:p w14:paraId="6AAB591E" w14:textId="77777777" w:rsidR="00E71FD5" w:rsidRPr="00E71FD5" w:rsidRDefault="00E71FD5" w:rsidP="00E71FD5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OTP never entered</w:t>
      </w:r>
      <w:r w:rsidRPr="00E71FD5">
        <w:rPr>
          <w:rFonts w:ascii="Times New Roman" w:hAnsi="Times New Roman" w:cs="Times New Roman"/>
          <w:sz w:val="24"/>
          <w:szCs w:val="24"/>
        </w:rPr>
        <w:t xml:space="preserve"> (caregiver never showed) → session flagged as no-show; see cancellation/no-show handling below.</w:t>
      </w:r>
    </w:p>
    <w:p w14:paraId="4A86D30D" w14:textId="77777777" w:rsidR="00E71FD5" w:rsidRPr="00E71FD5" w:rsidRDefault="00E71FD5" w:rsidP="00E71FD5">
      <w:p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5. Session end → confirmation window opens</w:t>
      </w:r>
    </w:p>
    <w:p w14:paraId="315B7CEE" w14:textId="77777777" w:rsidR="00E71FD5" w:rsidRPr="00E71FD5" w:rsidRDefault="00E71FD5" w:rsidP="00E71FD5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sz w:val="24"/>
          <w:szCs w:val="24"/>
        </w:rPr>
        <w:t>The moment the scheduled end time passes, a 24-hour confirmation window starts automatically (not tied to the caregiver tapping anything).</w:t>
      </w:r>
    </w:p>
    <w:p w14:paraId="1DD47CD2" w14:textId="77777777" w:rsidR="00E71FD5" w:rsidRPr="00E71FD5" w:rsidRDefault="00E71FD5" w:rsidP="00E71FD5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sz w:val="24"/>
          <w:szCs w:val="24"/>
        </w:rPr>
        <w:t>Household is prompted to confirm the service was completed.</w:t>
      </w:r>
    </w:p>
    <w:p w14:paraId="7BC54D44" w14:textId="77777777" w:rsidR="00E71FD5" w:rsidRPr="00E71FD5" w:rsidRDefault="00E71FD5" w:rsidP="00E71FD5">
      <w:p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6. Fund release</w:t>
      </w:r>
    </w:p>
    <w:p w14:paraId="5B3226C2" w14:textId="77777777" w:rsidR="00E71FD5" w:rsidRPr="00E71FD5" w:rsidRDefault="00E71FD5" w:rsidP="00E71FD5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Household confirms</w:t>
      </w:r>
      <w:r w:rsidRPr="00E71FD5">
        <w:rPr>
          <w:rFonts w:ascii="Times New Roman" w:hAnsi="Times New Roman" w:cs="Times New Roman"/>
          <w:sz w:val="24"/>
          <w:szCs w:val="24"/>
        </w:rPr>
        <w:t xml:space="preserve"> (regardless of whether the caregiver also marked it complete) → funds release to caregiver immediately.</w:t>
      </w:r>
    </w:p>
    <w:p w14:paraId="2E05C076" w14:textId="77777777" w:rsidR="00E71FD5" w:rsidRPr="00E71FD5" w:rsidRDefault="00E71FD5" w:rsidP="00E71FD5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Household takes no action for 24h</w:t>
      </w:r>
      <w:r w:rsidRPr="00E71FD5">
        <w:rPr>
          <w:rFonts w:ascii="Times New Roman" w:hAnsi="Times New Roman" w:cs="Times New Roman"/>
          <w:sz w:val="24"/>
          <w:szCs w:val="24"/>
        </w:rPr>
        <w:t xml:space="preserve"> → </w:t>
      </w:r>
      <w:r w:rsidRPr="00E71FD5">
        <w:rPr>
          <w:rFonts w:ascii="Times New Roman" w:hAnsi="Times New Roman" w:cs="Times New Roman"/>
          <w:b/>
          <w:bCs/>
          <w:sz w:val="24"/>
          <w:szCs w:val="24"/>
        </w:rPr>
        <w:t>check OTP status</w:t>
      </w:r>
      <w:r w:rsidRPr="00E71FD5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2DB53C7F" w14:textId="77777777" w:rsidR="00E71FD5" w:rsidRPr="00E71FD5" w:rsidRDefault="00E71FD5" w:rsidP="00E71FD5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sz w:val="24"/>
          <w:szCs w:val="24"/>
        </w:rPr>
        <w:t>OTP was verified at arrival → auto-release to caregiver.</w:t>
      </w:r>
    </w:p>
    <w:p w14:paraId="1CDE8E82" w14:textId="77777777" w:rsidR="00E71FD5" w:rsidRPr="00E71FD5" w:rsidRDefault="00E71FD5" w:rsidP="00E71FD5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sz w:val="24"/>
          <w:szCs w:val="24"/>
        </w:rPr>
        <w:t xml:space="preserve">OTP was never verified → funds are </w:t>
      </w:r>
      <w:r w:rsidRPr="00E71FD5">
        <w:rPr>
          <w:rFonts w:ascii="Times New Roman" w:hAnsi="Times New Roman" w:cs="Times New Roman"/>
          <w:b/>
          <w:bCs/>
          <w:sz w:val="24"/>
          <w:szCs w:val="24"/>
        </w:rPr>
        <w:t>not</w:t>
      </w:r>
      <w:r w:rsidRPr="00E71FD5">
        <w:rPr>
          <w:rFonts w:ascii="Times New Roman" w:hAnsi="Times New Roman" w:cs="Times New Roman"/>
          <w:sz w:val="24"/>
          <w:szCs w:val="24"/>
        </w:rPr>
        <w:t xml:space="preserve"> released; returned to household instead (objective evidence the caregiver never arrived).</w:t>
      </w:r>
    </w:p>
    <w:p w14:paraId="210DD7D0" w14:textId="77777777" w:rsidR="00E71FD5" w:rsidRPr="00E71FD5" w:rsidRDefault="00E71FD5" w:rsidP="00E71FD5">
      <w:p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Cancellations — single session</w:t>
      </w:r>
    </w:p>
    <w:p w14:paraId="2B1CFE16" w14:textId="77777777" w:rsidR="00E71FD5" w:rsidRPr="00E71FD5" w:rsidRDefault="00E71FD5" w:rsidP="00E71FD5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Before caregiver accepts:</w:t>
      </w:r>
      <w:r w:rsidRPr="00E71FD5">
        <w:rPr>
          <w:rFonts w:ascii="Times New Roman" w:hAnsi="Times New Roman" w:cs="Times New Roman"/>
          <w:sz w:val="24"/>
          <w:szCs w:val="24"/>
        </w:rPr>
        <w:t xml:space="preserve"> household or caregiver can cancel freely; nothing was charged.</w:t>
      </w:r>
    </w:p>
    <w:p w14:paraId="124C5C53" w14:textId="77777777" w:rsidR="00E71FD5" w:rsidRPr="00E71FD5" w:rsidRDefault="00E71FD5" w:rsidP="00E71FD5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lastRenderedPageBreak/>
        <w:t>After acceptance, before the session date:</w:t>
      </w:r>
      <w:r w:rsidRPr="00E71FD5">
        <w:rPr>
          <w:rFonts w:ascii="Times New Roman" w:hAnsi="Times New Roman" w:cs="Times New Roman"/>
          <w:sz w:val="24"/>
          <w:szCs w:val="24"/>
        </w:rPr>
        <w:t xml:space="preserve"> household can cancel; since payment was already captured, refund the full amount (minus any small non-refundable processing fee you choose to define). Caregiver's calendar slot is released.</w:t>
      </w:r>
    </w:p>
    <w:p w14:paraId="167E96D3" w14:textId="77777777" w:rsidR="00E71FD5" w:rsidRPr="00E71FD5" w:rsidRDefault="00E71FD5" w:rsidP="00E71FD5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After the session has started/OTP verified:</w:t>
      </w:r>
      <w:r w:rsidRPr="00E71FD5">
        <w:rPr>
          <w:rFonts w:ascii="Times New Roman" w:hAnsi="Times New Roman" w:cs="Times New Roman"/>
          <w:sz w:val="24"/>
          <w:szCs w:val="24"/>
        </w:rPr>
        <w:t xml:space="preserve"> no cancellation — the service is underway; the completion/release flow applies.</w:t>
      </w:r>
    </w:p>
    <w:p w14:paraId="116CD8BF" w14:textId="77777777" w:rsidR="00E71FD5" w:rsidRPr="00E71FD5" w:rsidRDefault="00000000" w:rsidP="00E71FD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0EB5324C">
          <v:rect id="_x0000_i1025" style="width:0;height:1.5pt" o:hralign="center" o:hrstd="t" o:hr="t" fillcolor="#a0a0a0" stroked="f"/>
        </w:pict>
      </w:r>
    </w:p>
    <w:p w14:paraId="17C3E4CA" w14:textId="77777777" w:rsidR="00E71FD5" w:rsidRPr="00E71FD5" w:rsidRDefault="00E71FD5" w:rsidP="00E71FD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Recurring Booking</w:t>
      </w:r>
    </w:p>
    <w:p w14:paraId="512CE536" w14:textId="77777777" w:rsidR="00E71FD5" w:rsidRPr="00E71FD5" w:rsidRDefault="00E71FD5" w:rsidP="00E71FD5">
      <w:p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1. Request</w:t>
      </w:r>
    </w:p>
    <w:p w14:paraId="42621B90" w14:textId="77777777" w:rsidR="00E71FD5" w:rsidRPr="00E71FD5" w:rsidRDefault="00E71FD5" w:rsidP="00E71FD5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sz w:val="24"/>
          <w:szCs w:val="24"/>
        </w:rPr>
        <w:t>Household submits a request with: start date, selected days of the week, time window, and duration (weeks). System resolves this into a full list of individual sessions (e.g. "9 sessions, Aug 3–21").</w:t>
      </w:r>
    </w:p>
    <w:p w14:paraId="48C84013" w14:textId="77777777" w:rsidR="00E71FD5" w:rsidRPr="00E71FD5" w:rsidRDefault="00E71FD5" w:rsidP="00E71FD5">
      <w:p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2. Caregiver response</w:t>
      </w:r>
    </w:p>
    <w:p w14:paraId="454EEDCC" w14:textId="77777777" w:rsidR="00E71FD5" w:rsidRPr="00E71FD5" w:rsidRDefault="00E71FD5" w:rsidP="00E71FD5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Accepts</w:t>
      </w:r>
      <w:r w:rsidRPr="00E71FD5">
        <w:rPr>
          <w:rFonts w:ascii="Times New Roman" w:hAnsi="Times New Roman" w:cs="Times New Roman"/>
          <w:sz w:val="24"/>
          <w:szCs w:val="24"/>
        </w:rPr>
        <w:t xml:space="preserve"> → the </w:t>
      </w:r>
      <w:r w:rsidRPr="00E71FD5">
        <w:rPr>
          <w:rFonts w:ascii="Times New Roman" w:hAnsi="Times New Roman" w:cs="Times New Roman"/>
          <w:i/>
          <w:iCs/>
          <w:sz w:val="24"/>
          <w:szCs w:val="24"/>
        </w:rPr>
        <w:t>entire</w:t>
      </w:r>
      <w:r w:rsidRPr="00E71FD5">
        <w:rPr>
          <w:rFonts w:ascii="Times New Roman" w:hAnsi="Times New Roman" w:cs="Times New Roman"/>
          <w:sz w:val="24"/>
          <w:szCs w:val="24"/>
        </w:rPr>
        <w:t xml:space="preserve"> schedule is confirmed in one action; all sessions lock on the caregiver's calendar at once.</w:t>
      </w:r>
    </w:p>
    <w:p w14:paraId="00057D3C" w14:textId="77777777" w:rsidR="00E71FD5" w:rsidRPr="00E71FD5" w:rsidRDefault="00E71FD5" w:rsidP="00E71FD5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Declines / no response</w:t>
      </w:r>
      <w:r w:rsidRPr="00E71FD5">
        <w:rPr>
          <w:rFonts w:ascii="Times New Roman" w:hAnsi="Times New Roman" w:cs="Times New Roman"/>
          <w:sz w:val="24"/>
          <w:szCs w:val="24"/>
        </w:rPr>
        <w:t xml:space="preserve"> → whole request clears, no charge, household picks another caregiver.</w:t>
      </w:r>
    </w:p>
    <w:p w14:paraId="6DA21D44" w14:textId="77777777" w:rsidR="00E71FD5" w:rsidRPr="00E71FD5" w:rsidRDefault="00E71FD5" w:rsidP="00E71FD5">
      <w:p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3. Payment — weekly cycle</w:t>
      </w:r>
    </w:p>
    <w:p w14:paraId="7F49BBED" w14:textId="77777777" w:rsidR="00E71FD5" w:rsidRPr="00E71FD5" w:rsidRDefault="00E71FD5" w:rsidP="00E71FD5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sz w:val="24"/>
          <w:szCs w:val="24"/>
        </w:rPr>
        <w:t>At the start of each week covered by the booking, a payment request is sent to the household for that week's sessions.</w:t>
      </w:r>
    </w:p>
    <w:p w14:paraId="4ABB7566" w14:textId="77777777" w:rsidR="00E71FD5" w:rsidRPr="00E71FD5" w:rsidRDefault="00E71FD5" w:rsidP="00E71FD5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sz w:val="24"/>
          <w:szCs w:val="24"/>
        </w:rPr>
        <w:t xml:space="preserve">Household approves via </w:t>
      </w:r>
      <w:proofErr w:type="spellStart"/>
      <w:r w:rsidRPr="00E71FD5">
        <w:rPr>
          <w:rFonts w:ascii="Times New Roman" w:hAnsi="Times New Roman" w:cs="Times New Roman"/>
          <w:sz w:val="24"/>
          <w:szCs w:val="24"/>
        </w:rPr>
        <w:t>MoMo</w:t>
      </w:r>
      <w:proofErr w:type="spellEnd"/>
      <w:r w:rsidRPr="00E71FD5">
        <w:rPr>
          <w:rFonts w:ascii="Times New Roman" w:hAnsi="Times New Roman" w:cs="Times New Roman"/>
          <w:sz w:val="24"/>
          <w:szCs w:val="24"/>
        </w:rPr>
        <w:t xml:space="preserve"> PIN → that week's amount moves into escrow.</w:t>
      </w:r>
    </w:p>
    <w:p w14:paraId="14939F1A" w14:textId="77777777" w:rsidR="00E71FD5" w:rsidRPr="00E71FD5" w:rsidRDefault="00E71FD5" w:rsidP="00E71FD5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sz w:val="24"/>
          <w:szCs w:val="24"/>
        </w:rPr>
        <w:t>This repeats automatically at the start of every subsequent week for the length of the booking.</w:t>
      </w:r>
    </w:p>
    <w:p w14:paraId="7E4B6223" w14:textId="77777777" w:rsidR="00E71FD5" w:rsidRPr="00E71FD5" w:rsidRDefault="00E71FD5" w:rsidP="00E71FD5">
      <w:p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4. Each session within the week</w:t>
      </w:r>
    </w:p>
    <w:p w14:paraId="2D00D3AC" w14:textId="77777777" w:rsidR="00E71FD5" w:rsidRPr="00E71FD5" w:rsidRDefault="00E71FD5" w:rsidP="00E71FD5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sz w:val="24"/>
          <w:szCs w:val="24"/>
        </w:rPr>
        <w:t>Same as the single-session flow: caregiver enters OTP on arrival → session ends → 24h confirmation window opens (schedule-triggered) → household confirms or lets it auto-release, with the OTP-verified check gating auto-release.</w:t>
      </w:r>
    </w:p>
    <w:p w14:paraId="13C54A2C" w14:textId="77777777" w:rsidR="00E71FD5" w:rsidRPr="00E71FD5" w:rsidRDefault="00E71FD5" w:rsidP="00E71FD5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Sessions are released individually</w:t>
      </w:r>
      <w:r w:rsidRPr="00E71FD5">
        <w:rPr>
          <w:rFonts w:ascii="Times New Roman" w:hAnsi="Times New Roman" w:cs="Times New Roman"/>
          <w:sz w:val="24"/>
          <w:szCs w:val="24"/>
        </w:rPr>
        <w:t xml:space="preserve"> — a caregiver who completes Monday and Wednesday but misses Friday still gets paid for Monday and Wednesday on schedule; Friday's portion isn't released without a verified OTP.</w:t>
      </w:r>
    </w:p>
    <w:p w14:paraId="12BB47EA" w14:textId="77777777" w:rsidR="00E71FD5" w:rsidRPr="00E71FD5" w:rsidRDefault="00E71FD5" w:rsidP="00E71FD5">
      <w:p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5. Cycle repeats</w:t>
      </w:r>
      <w:r w:rsidRPr="00E71FD5">
        <w:rPr>
          <w:rFonts w:ascii="Times New Roman" w:hAnsi="Times New Roman" w:cs="Times New Roman"/>
          <w:sz w:val="24"/>
          <w:szCs w:val="24"/>
        </w:rPr>
        <w:t xml:space="preserve"> until the last week in the booking's date range is reached.</w:t>
      </w:r>
    </w:p>
    <w:p w14:paraId="35C28BE3" w14:textId="77777777" w:rsidR="00E71FD5" w:rsidRPr="00E71FD5" w:rsidRDefault="00E71FD5" w:rsidP="00E71FD5">
      <w:p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Cancellations — recurring booking</w:t>
      </w:r>
    </w:p>
    <w:p w14:paraId="037D5FEE" w14:textId="77777777" w:rsidR="00E71FD5" w:rsidRPr="00E71FD5" w:rsidRDefault="00E71FD5" w:rsidP="00E71FD5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Before caregiver accepts:</w:t>
      </w:r>
      <w:r w:rsidRPr="00E71FD5">
        <w:rPr>
          <w:rFonts w:ascii="Times New Roman" w:hAnsi="Times New Roman" w:cs="Times New Roman"/>
          <w:sz w:val="24"/>
          <w:szCs w:val="24"/>
        </w:rPr>
        <w:t xml:space="preserve"> free cancellation, nothing charged.</w:t>
      </w:r>
    </w:p>
    <w:p w14:paraId="7BD5E67A" w14:textId="77777777" w:rsidR="00E71FD5" w:rsidRPr="00E71FD5" w:rsidRDefault="00E71FD5" w:rsidP="00E71FD5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Cancel an entire future week (not yet billed):</w:t>
      </w:r>
      <w:r w:rsidRPr="00E71FD5">
        <w:rPr>
          <w:rFonts w:ascii="Times New Roman" w:hAnsi="Times New Roman" w:cs="Times New Roman"/>
          <w:sz w:val="24"/>
          <w:szCs w:val="24"/>
        </w:rPr>
        <w:t xml:space="preserve"> simply don't send that week's payment request; those sessions are removed from the schedule.</w:t>
      </w:r>
    </w:p>
    <w:p w14:paraId="57F7DF4A" w14:textId="77777777" w:rsidR="00E71FD5" w:rsidRPr="00E71FD5" w:rsidRDefault="00E71FD5" w:rsidP="00E71FD5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lastRenderedPageBreak/>
        <w:t>Cancel mid-week, after that week was already paid:</w:t>
      </w:r>
      <w:r w:rsidRPr="00E71FD5">
        <w:rPr>
          <w:rFonts w:ascii="Times New Roman" w:hAnsi="Times New Roman" w:cs="Times New Roman"/>
          <w:sz w:val="24"/>
          <w:szCs w:val="24"/>
        </w:rPr>
        <w:t xml:space="preserve"> refund only the portion for sessions in that week that haven't happened yet or weren't completed/OTP-verified; sessions already confirmed/released stay paid.</w:t>
      </w:r>
    </w:p>
    <w:p w14:paraId="5B3DF538" w14:textId="77777777" w:rsidR="00E71FD5" w:rsidRPr="00E71FD5" w:rsidRDefault="00E71FD5" w:rsidP="00E71FD5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Cancel a single occurrence within an ongoing recurring booking</w:t>
      </w:r>
      <w:r w:rsidRPr="00E71FD5">
        <w:rPr>
          <w:rFonts w:ascii="Times New Roman" w:hAnsi="Times New Roman" w:cs="Times New Roman"/>
          <w:sz w:val="24"/>
          <w:szCs w:val="24"/>
        </w:rPr>
        <w:t xml:space="preserve"> (e.g. skip one Wednesday, keep the rest): remove that specific session from the schedule; if its week was already billed, prorate the refund for that one session only — the rest of the week's sessions continue normally.</w:t>
      </w:r>
    </w:p>
    <w:p w14:paraId="72F54F4A" w14:textId="50F0004F" w:rsidR="00E71FD5" w:rsidRDefault="00E71FD5" w:rsidP="00E71FD5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b/>
          <w:bCs/>
          <w:sz w:val="24"/>
          <w:szCs w:val="24"/>
        </w:rPr>
        <w:t>Caregiver cancels mid-booking:</w:t>
      </w:r>
      <w:r w:rsidRPr="00E71FD5">
        <w:rPr>
          <w:rFonts w:ascii="Times New Roman" w:hAnsi="Times New Roman" w:cs="Times New Roman"/>
          <w:sz w:val="24"/>
          <w:szCs w:val="24"/>
        </w:rPr>
        <w:t xml:space="preserve"> any future unbilled weeks simply don't get charged; any already-paid-but-undelivered sessions in the current week are refunded to the household.</w:t>
      </w:r>
    </w:p>
    <w:p w14:paraId="1F184D81" w14:textId="0DA23D82" w:rsidR="00261774" w:rsidRDefault="00261774" w:rsidP="00261774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7F033882" w14:textId="03F4CA88" w:rsidR="00261774" w:rsidRDefault="00261774" w:rsidP="00261774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4C767D4D" w14:textId="525408B8" w:rsidR="00261774" w:rsidRDefault="00FA6B98" w:rsidP="00261774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FA6B98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7CDF5F78" wp14:editId="54846B40">
            <wp:extent cx="5575300" cy="8902897"/>
            <wp:effectExtent l="0" t="0" r="6350" b="0"/>
            <wp:docPr id="13848434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8434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1941" cy="8913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B7E3E" w14:textId="56BF16C6" w:rsidR="00E71FD5" w:rsidRPr="00103D81" w:rsidRDefault="00103D81" w:rsidP="00012C6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03D81">
        <w:rPr>
          <w:rFonts w:ascii="Times New Roman" w:hAnsi="Times New Roman" w:cs="Times New Roman"/>
          <w:b/>
          <w:bCs/>
          <w:sz w:val="24"/>
          <w:szCs w:val="24"/>
        </w:rPr>
        <w:lastRenderedPageBreak/>
        <w:t>HOW SIGNUP INTERFACE OF EXISTING SYSTEM IN SOUTH AFRICA WORKS</w:t>
      </w:r>
    </w:p>
    <w:p w14:paraId="49541EBC" w14:textId="32E54CBF" w:rsidR="0033707C" w:rsidRDefault="00012C64">
      <w:pPr>
        <w:rPr>
          <w:rFonts w:ascii="Times New Roman" w:hAnsi="Times New Roman" w:cs="Times New Roman"/>
          <w:sz w:val="24"/>
          <w:szCs w:val="24"/>
        </w:rPr>
      </w:pPr>
      <w:r w:rsidRPr="00012C6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1BDF9CE" wp14:editId="572A4BC2">
            <wp:extent cx="5760720" cy="5284470"/>
            <wp:effectExtent l="0" t="0" r="0" b="0"/>
            <wp:docPr id="13055334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533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8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AA19A" w14:textId="5674B184" w:rsidR="00012C64" w:rsidRDefault="00E71FD5">
      <w:p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5CAF29D" wp14:editId="16F16F2B">
            <wp:extent cx="5760720" cy="5356860"/>
            <wp:effectExtent l="0" t="0" r="0" b="0"/>
            <wp:docPr id="16122880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2880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5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D7896" w14:textId="77777777" w:rsidR="00E71FD5" w:rsidRDefault="00E71FD5">
      <w:pPr>
        <w:rPr>
          <w:rFonts w:ascii="Times New Roman" w:hAnsi="Times New Roman" w:cs="Times New Roman"/>
          <w:sz w:val="24"/>
          <w:szCs w:val="24"/>
        </w:rPr>
      </w:pPr>
    </w:p>
    <w:p w14:paraId="5FE5DC23" w14:textId="71101465" w:rsidR="00E71FD5" w:rsidRDefault="00E71FD5">
      <w:p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0EB60E7" wp14:editId="450B1F95">
            <wp:extent cx="4418091" cy="4232784"/>
            <wp:effectExtent l="0" t="0" r="1905" b="0"/>
            <wp:docPr id="20760692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0692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0238" cy="4254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A8F3C" w14:textId="0B2DE98F" w:rsidR="00E71FD5" w:rsidRDefault="00E71FD5">
      <w:p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B65DAA7" wp14:editId="72CBBF09">
            <wp:extent cx="4463358" cy="4081080"/>
            <wp:effectExtent l="0" t="0" r="0" b="0"/>
            <wp:docPr id="14654199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199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94904" cy="410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E2605" w14:textId="77777777" w:rsidR="00E71FD5" w:rsidRDefault="00E71FD5">
      <w:pPr>
        <w:rPr>
          <w:rFonts w:ascii="Times New Roman" w:hAnsi="Times New Roman" w:cs="Times New Roman"/>
          <w:sz w:val="24"/>
          <w:szCs w:val="24"/>
        </w:rPr>
      </w:pPr>
    </w:p>
    <w:p w14:paraId="77389747" w14:textId="498E1C2D" w:rsidR="00E71FD5" w:rsidRPr="00012C64" w:rsidRDefault="00E71FD5">
      <w:pPr>
        <w:rPr>
          <w:rFonts w:ascii="Times New Roman" w:hAnsi="Times New Roman" w:cs="Times New Roman"/>
          <w:sz w:val="24"/>
          <w:szCs w:val="24"/>
        </w:rPr>
      </w:pPr>
      <w:r w:rsidRPr="00E71FD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8D20B61" wp14:editId="6CF4FCAF">
            <wp:extent cx="4424798" cy="4381877"/>
            <wp:effectExtent l="0" t="0" r="0" b="0"/>
            <wp:docPr id="17784535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4535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38445" cy="439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1FD5">
        <w:rPr>
          <w:noProof/>
        </w:rPr>
        <w:t xml:space="preserve"> </w:t>
      </w:r>
      <w:r w:rsidRPr="00E71FD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2763406" wp14:editId="1539405A">
            <wp:extent cx="4363770" cy="4053840"/>
            <wp:effectExtent l="0" t="0" r="0" b="3810"/>
            <wp:docPr id="204875747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7574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75569" cy="4064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71FD5" w:rsidRPr="00012C64" w:rsidSect="00DF6BD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717C"/>
    <w:multiLevelType w:val="multilevel"/>
    <w:tmpl w:val="E0E43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B0247"/>
    <w:multiLevelType w:val="multilevel"/>
    <w:tmpl w:val="29920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166D25"/>
    <w:multiLevelType w:val="multilevel"/>
    <w:tmpl w:val="F8BCE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42640E"/>
    <w:multiLevelType w:val="multilevel"/>
    <w:tmpl w:val="8CAC3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FE62DD"/>
    <w:multiLevelType w:val="multilevel"/>
    <w:tmpl w:val="EF30C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AD79CC"/>
    <w:multiLevelType w:val="multilevel"/>
    <w:tmpl w:val="8EF82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B01989"/>
    <w:multiLevelType w:val="multilevel"/>
    <w:tmpl w:val="95BA6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5D37EF"/>
    <w:multiLevelType w:val="multilevel"/>
    <w:tmpl w:val="3A401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955381"/>
    <w:multiLevelType w:val="multilevel"/>
    <w:tmpl w:val="7A9C2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264423"/>
    <w:multiLevelType w:val="multilevel"/>
    <w:tmpl w:val="847E4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6C2915"/>
    <w:multiLevelType w:val="multilevel"/>
    <w:tmpl w:val="AA0AE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48614D"/>
    <w:multiLevelType w:val="multilevel"/>
    <w:tmpl w:val="313E7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8557F3"/>
    <w:multiLevelType w:val="multilevel"/>
    <w:tmpl w:val="AAD8C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A23A41"/>
    <w:multiLevelType w:val="multilevel"/>
    <w:tmpl w:val="08B0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AF600AD"/>
    <w:multiLevelType w:val="multilevel"/>
    <w:tmpl w:val="5A6AE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4889506">
    <w:abstractNumId w:val="0"/>
  </w:num>
  <w:num w:numId="2" w16cid:durableId="1942712660">
    <w:abstractNumId w:val="9"/>
  </w:num>
  <w:num w:numId="3" w16cid:durableId="207494135">
    <w:abstractNumId w:val="13"/>
  </w:num>
  <w:num w:numId="4" w16cid:durableId="1262954886">
    <w:abstractNumId w:val="8"/>
  </w:num>
  <w:num w:numId="5" w16cid:durableId="1717120281">
    <w:abstractNumId w:val="4"/>
  </w:num>
  <w:num w:numId="6" w16cid:durableId="1719166943">
    <w:abstractNumId w:val="10"/>
  </w:num>
  <w:num w:numId="7" w16cid:durableId="1150058469">
    <w:abstractNumId w:val="7"/>
  </w:num>
  <w:num w:numId="8" w16cid:durableId="1898396074">
    <w:abstractNumId w:val="11"/>
  </w:num>
  <w:num w:numId="9" w16cid:durableId="631405697">
    <w:abstractNumId w:val="14"/>
  </w:num>
  <w:num w:numId="10" w16cid:durableId="1049918489">
    <w:abstractNumId w:val="3"/>
  </w:num>
  <w:num w:numId="11" w16cid:durableId="1401756052">
    <w:abstractNumId w:val="5"/>
  </w:num>
  <w:num w:numId="12" w16cid:durableId="897980780">
    <w:abstractNumId w:val="1"/>
  </w:num>
  <w:num w:numId="13" w16cid:durableId="1609655039">
    <w:abstractNumId w:val="12"/>
  </w:num>
  <w:num w:numId="14" w16cid:durableId="1249577010">
    <w:abstractNumId w:val="6"/>
  </w:num>
  <w:num w:numId="15" w16cid:durableId="18481329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C64"/>
    <w:rsid w:val="00012C64"/>
    <w:rsid w:val="00103D81"/>
    <w:rsid w:val="00184D73"/>
    <w:rsid w:val="00225B06"/>
    <w:rsid w:val="00261774"/>
    <w:rsid w:val="0033707C"/>
    <w:rsid w:val="003C44AD"/>
    <w:rsid w:val="00850B8B"/>
    <w:rsid w:val="0087183E"/>
    <w:rsid w:val="008D434D"/>
    <w:rsid w:val="009A29DC"/>
    <w:rsid w:val="00A16927"/>
    <w:rsid w:val="00B715EE"/>
    <w:rsid w:val="00DA23F2"/>
    <w:rsid w:val="00DE482B"/>
    <w:rsid w:val="00DF6BD7"/>
    <w:rsid w:val="00E71FD5"/>
    <w:rsid w:val="00FA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6EC3A"/>
  <w15:chartTrackingRefBased/>
  <w15:docId w15:val="{CBC5DDC0-758C-4E61-856D-80AD26DA5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12C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12C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12C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12C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12C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12C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12C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12C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12C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12C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12C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12C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12C64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12C64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12C6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12C6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12C6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12C6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12C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12C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12C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12C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12C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12C6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12C6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12C64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12C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12C64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012C64"/>
    <w:rPr>
      <w:b/>
      <w:bCs/>
      <w:smallCaps/>
      <w:color w:val="2F5496" w:themeColor="accent1" w:themeShade="BF"/>
      <w:spacing w:val="5"/>
    </w:rPr>
  </w:style>
  <w:style w:type="table" w:styleId="Grilledutableau">
    <w:name w:val="Table Grid"/>
    <w:basedOn w:val="TableauNormal"/>
    <w:uiPriority w:val="39"/>
    <w:rsid w:val="00012C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6709</TotalTime>
  <Pages>10</Pages>
  <Words>1019</Words>
  <Characters>5812</Characters>
  <Application>Microsoft Office Word</Application>
  <DocSecurity>0</DocSecurity>
  <Lines>48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Laurie Noubissie</dc:creator>
  <cp:keywords/>
  <dc:description/>
  <cp:lastModifiedBy>Laurie Noubissie</cp:lastModifiedBy>
  <cp:revision>3</cp:revision>
  <dcterms:created xsi:type="dcterms:W3CDTF">2026-08-18T03:20:00Z</dcterms:created>
  <dcterms:modified xsi:type="dcterms:W3CDTF">2026-08-24T04:30:00Z</dcterms:modified>
</cp:coreProperties>
</file>