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360" w:lineRule="auto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br w:type="textWrapping"/>
        <w:t xml:space="preserve">Nefer tour Operations Project Statement of Work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Project lead:</w:t>
      </w:r>
      <w:r w:rsidDel="00000000" w:rsidR="00000000" w:rsidRPr="00000000">
        <w:rPr>
          <w:rFonts w:ascii="Arial" w:cs="Arial" w:eastAsia="Arial" w:hAnsi="Arial"/>
          <w:color w:val="b2a1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Marwan, Shams, Soha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Project sponsor: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General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color w:val="74599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Revision History: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05"/>
        <w:gridCol w:w="2160"/>
        <w:tblGridChange w:id="0">
          <w:tblGrid>
            <w:gridCol w:w="1980"/>
            <w:gridCol w:w="1905"/>
            <w:gridCol w:w="216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widowControl w:val="0"/>
              <w:spacing w:after="0" w:line="242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line="242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242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Approved by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2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2-Jan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after="0" w:line="242" w:lineRule="auto"/>
              <w:ind w:left="10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Head of operations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goal of this Statement of Work (SoW) is for the social media vendor (Hootsuite) of the new service launch.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Arial" w:cs="Arial" w:eastAsia="Arial" w:hAnsi="Arial"/>
          <w:color w:val="74599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management of social media accounts on platforms such as Facebook, Instagram, Twitter, and LinkedIn.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of a social media marketing strategy tailored to attract high-profile clients.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Creation of engaging content, including posts, images, videos, and stories.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Monitoring and responding to comments, messages, and interactions on social media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Running paid social media advertising campaigns to increase reach and engagement.</w:t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  <w:color w:val="74599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Out-of-scope activities: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Management of non-social media marketing channels (e.g., email marketing, SEO, PPC).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Handling customer service inquiries unrelated to social media interactions.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Deliverables</w:t>
      </w: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Making a full marketing campaign in social media with the targeted audience.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  <w:color w:val="74599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Major Milestones: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1: management of social media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2: Creation of engaging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3: Providing daily performance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Estimated Days for completion: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36 Days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Estimated date for completion: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20-Feb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  <w:color w:val="745995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745995"/>
          <w:sz w:val="24"/>
          <w:szCs w:val="24"/>
          <w:rtl w:val="0"/>
        </w:rPr>
        <w:t xml:space="preserve">Payment Terms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vendors and contractors will be paid upon the delivery services, unless otherwise negotiated.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Roboto" w:cs="Roboto" w:eastAsia="Roboto" w:hAnsi="Roboto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rFonts w:ascii="Cambria" w:cs="Cambria" w:eastAsia="Cambria" w:hAnsi="Cambria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31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Nefer tour Operations Project SoW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Start date: Wednesday, 2-Jan 24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line="240" w:lineRule="auto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8605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05C2"/>
  </w:style>
  <w:style w:type="paragraph" w:styleId="Footer">
    <w:name w:val="footer"/>
    <w:basedOn w:val="Normal"/>
    <w:link w:val="FooterChar"/>
    <w:uiPriority w:val="99"/>
    <w:unhideWhenUsed w:val="1"/>
    <w:rsid w:val="008605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05C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usQWpwr56DOv9ryj7LobmzgMRQ==">CgMxLjAyCGguZ2pkZ3hzMgloLjMwajB6bGw4AHIhMUJqcVhDTUNkNDhBY0hCWnlPWDFCRWowZU5Ya2Ffckg0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2024-10-26T16:34:00Z</dcterms:created>
  <dc:creator>Marwan Saud AbdelAal</dc:creator>
</cp:coreProperties>
</file>