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FIELD IMPLEMENTATION PARTNER (FIP) INDUCTION PROCEDURE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Field Implementation Partner (FIP) Induction Procedure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Pre-Induction Preparation</w:t>
      </w:r>
    </w:p>
    <w:p>
      <w:pPr>
        <w:pStyle w:val="ListBullet"/>
        <w:spacing w:after="60"/>
      </w:pPr>
      <w:r>
        <w:t>prepare a welcome pack (introduction letter, organisational overview, mission/vision/values, key policies, key contacts); and</w:t>
      </w:r>
    </w:p>
    <w:p>
      <w:pPr>
        <w:pStyle w:val="ListBullet"/>
        <w:spacing w:after="60"/>
      </w:pPr>
      <w:r>
        <w:t>set up access to systems, prepare resources and schedule initial meetings and training.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Initial Contact</w:t>
      </w:r>
    </w:p>
    <w:p>
      <w:pPr>
        <w:pStyle w:val="ListBullet"/>
        <w:spacing w:after="60"/>
      </w:pPr>
      <w:r>
        <w:t>hold a welcome call or meeting to introduce the team, explain the induction and answer questions; and</w:t>
      </w:r>
    </w:p>
    <w:p>
      <w:pPr>
        <w:pStyle w:val="ListBullet"/>
        <w:spacing w:after="60"/>
      </w:pPr>
      <w:r>
        <w:t>request submission of required documents (ID, signed contracts, certifications).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Orientation Session</w:t>
      </w:r>
    </w:p>
    <w:p>
      <w:pPr>
        <w:pStyle w:val="ListBullet"/>
        <w:spacing w:after="60"/>
      </w:pPr>
      <w:r>
        <w:t>provide an overview of the organisation's history, mission, vision, values and structure;</w:t>
      </w:r>
    </w:p>
    <w:p>
      <w:pPr>
        <w:pStyle w:val="ListBullet"/>
        <w:spacing w:after="60"/>
      </w:pPr>
      <w:r>
        <w:t>clarify the FIP's role, responsibilities and the projects involved; and</w:t>
      </w:r>
    </w:p>
    <w:p>
      <w:pPr>
        <w:pStyle w:val="ListBullet"/>
        <w:spacing w:after="60"/>
      </w:pPr>
      <w:r>
        <w:t>review key policies and compliance requirements and provide copies for reference.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Training and Development</w:t>
      </w:r>
    </w:p>
    <w:p>
      <w:pPr>
        <w:pStyle w:val="ListBullet"/>
        <w:spacing w:after="60"/>
      </w:pPr>
      <w:r>
        <w:t>deliver initial training on project management, data collection and reporting, financial management, health and safety and community engagement;</w:t>
      </w:r>
    </w:p>
    <w:p>
      <w:pPr>
        <w:pStyle w:val="ListBullet"/>
        <w:spacing w:after="60"/>
      </w:pPr>
      <w:r>
        <w:t>provide on-the-job training paired with an experienced team member; and</w:t>
      </w:r>
    </w:p>
    <w:p>
      <w:pPr>
        <w:pStyle w:val="ListBullet"/>
        <w:spacing w:after="60"/>
      </w:pPr>
      <w:r>
        <w:t>offer access to online modules and schedule refresher courses.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Integration into the Team</w:t>
      </w:r>
    </w:p>
    <w:p>
      <w:pPr>
        <w:pStyle w:val="ListBullet"/>
        <w:spacing w:after="60"/>
      </w:pPr>
      <w:r>
        <w:t>facilitate introductions to the broader team and key stakeholders;</w:t>
      </w:r>
    </w:p>
    <w:p>
      <w:pPr>
        <w:pStyle w:val="ListBullet"/>
        <w:spacing w:after="60"/>
      </w:pPr>
      <w:r>
        <w:t>explain communication channels and provide access to communication tools; and</w:t>
      </w:r>
    </w:p>
    <w:p>
      <w:pPr>
        <w:pStyle w:val="ListBullet"/>
        <w:spacing w:after="60"/>
      </w:pPr>
      <w:r>
        <w:t>assign a mentor and schedule regular check-ins.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Performance Monitoring and Feedback</w:t>
      </w:r>
    </w:p>
    <w:p>
      <w:pPr>
        <w:pStyle w:val="ListBullet"/>
        <w:spacing w:after="60"/>
      </w:pPr>
      <w:r>
        <w:t>conduct an initial feedback session after the first month;</w:t>
      </w:r>
    </w:p>
    <w:p>
      <w:pPr>
        <w:pStyle w:val="ListBullet"/>
        <w:spacing w:after="60"/>
      </w:pPr>
      <w:r>
        <w:t>schedule regular performance reviews (e.g. quarterly) against objectives; and</w:t>
      </w:r>
    </w:p>
    <w:p>
      <w:pPr>
        <w:pStyle w:val="ListBullet"/>
        <w:spacing w:after="60"/>
      </w:pPr>
      <w:r>
        <w:t>provide ongoing support through regular check-ins.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Final Induction Review</w:t>
      </w:r>
    </w:p>
    <w:p>
      <w:pPr>
        <w:pStyle w:val="ListBullet"/>
        <w:spacing w:after="60"/>
      </w:pPr>
      <w:r>
        <w:t>hold a review meeting after six months to assess the process and gather feedback;</w:t>
      </w:r>
    </w:p>
    <w:p>
      <w:pPr>
        <w:pStyle w:val="ListBullet"/>
        <w:spacing w:after="60"/>
      </w:pPr>
      <w:r>
        <w:t>confirm the FIP's full integration and acknowledge contributions; and</w:t>
      </w:r>
    </w:p>
    <w:p>
      <w:pPr>
        <w:pStyle w:val="ListBullet"/>
        <w:spacing w:after="60"/>
      </w:pPr>
      <w:r>
        <w:t>discuss long-term goals and plan future support and training.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Field Implementation Partner (FIP) Induction Procedure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