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TRAINING POLICY FOR STAFF, FIELD IMPLEMENTATION PARTNERS AND INFLUENCERS/FIELD VISITORS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Training Policy for Staff, Field Implementation Partners and Influencers/Field Visitors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thorough, effective training for all staff, Field Implementation Partners (FIPs) and influencers/field visitors, so everyone is equipped to perform their role safely and effectively and in line with the organisation's mission and values.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ensure all personnel understand and follow the mission, values and policies;</w:t>
      </w:r>
    </w:p>
    <w:p>
      <w:pPr>
        <w:pStyle w:val="ListBullet"/>
        <w:spacing w:after="60"/>
      </w:pPr>
      <w:r>
        <w:t>equip personnel with the knowledge and skills their roles require;</w:t>
      </w:r>
    </w:p>
    <w:p>
      <w:pPr>
        <w:pStyle w:val="ListBullet"/>
        <w:spacing w:after="60"/>
      </w:pPr>
      <w:r>
        <w:t>promote a culture of safety, ethical behaviour and continuous improvement; and</w:t>
      </w:r>
    </w:p>
    <w:p>
      <w:pPr>
        <w:pStyle w:val="ListBullet"/>
        <w:spacing w:after="60"/>
      </w:pPr>
      <w:r>
        <w:t>ensure compliance with Australian law and regulation.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contractors, volunteers, FIPs and influencers/field visitors associated with the organisation.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Principles</w:t>
      </w:r>
    </w:p>
    <w:p>
      <w:pPr>
        <w:pStyle w:val="ListBullet"/>
        <w:spacing w:after="60"/>
      </w:pPr>
      <w:r>
        <w:t>inclusivity — training is accessible to all personnel;</w:t>
      </w:r>
    </w:p>
    <w:p>
      <w:pPr>
        <w:pStyle w:val="ListBullet"/>
        <w:spacing w:after="60"/>
      </w:pPr>
      <w:r>
        <w:t>relevance — content is tailored to specific duties;</w:t>
      </w:r>
    </w:p>
    <w:p>
      <w:pPr>
        <w:pStyle w:val="ListBullet"/>
        <w:spacing w:after="60"/>
      </w:pPr>
      <w:r>
        <w:t>consistency — training reflects policies, values and legal obligations; and</w:t>
      </w:r>
    </w:p>
    <w:p>
      <w:pPr>
        <w:pStyle w:val="ListBullet"/>
        <w:spacing w:after="60"/>
      </w:pPr>
      <w:r>
        <w:t>safety — safeguarding and health and safety are emphasised throughout.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Training Components</w:t>
      </w:r>
    </w:p>
    <w:p>
      <w:pPr>
        <w:pStyle w:val="ListBullet"/>
        <w:spacing w:after="60"/>
      </w:pPr>
      <w:r>
        <w:t>Induction — organisational overview, key policies (safeguarding, code of conduct, health and safety) and role expectations;</w:t>
      </w:r>
    </w:p>
    <w:p>
      <w:pPr>
        <w:pStyle w:val="ListBullet"/>
        <w:spacing w:after="60"/>
      </w:pPr>
      <w:r>
        <w:t>Safeguarding — recognising abuse and neglect, reporting procedures and responsibilities;</w:t>
      </w:r>
    </w:p>
    <w:p>
      <w:pPr>
        <w:pStyle w:val="ListBullet"/>
        <w:spacing w:after="60"/>
      </w:pPr>
      <w:r>
        <w:t>Health and safety — general safety, emergency procedures and field safety;</w:t>
      </w:r>
    </w:p>
    <w:p>
      <w:pPr>
        <w:pStyle w:val="ListBullet"/>
        <w:spacing w:after="60"/>
      </w:pPr>
      <w:r>
        <w:t>Role-specific — administration and project skills for staff; field implementation and community engagement for FIPs; ethical representation and social media guidelines for influencers/field visitors; and</w:t>
      </w:r>
    </w:p>
    <w:p>
      <w:pPr>
        <w:pStyle w:val="ListBullet"/>
        <w:spacing w:after="60"/>
      </w:pPr>
      <w:r>
        <w:t>Continuous development — refresher courses, advanced training and workshops.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Delivery and Evaluation</w:t>
      </w:r>
    </w:p>
    <w:p>
      <w:pPr>
        <w:pStyle w:val="ListBullet"/>
        <w:spacing w:after="60"/>
      </w:pPr>
      <w:r>
        <w:t>deliver training in person, online or through blended learning;</w:t>
      </w:r>
    </w:p>
    <w:p>
      <w:pPr>
        <w:pStyle w:val="ListBullet"/>
        <w:spacing w:after="60"/>
      </w:pPr>
      <w:r>
        <w:t>collect participant feedback and use pre- and post-training assessments; and</w:t>
      </w:r>
    </w:p>
    <w:p>
      <w:pPr>
        <w:pStyle w:val="ListBullet"/>
        <w:spacing w:after="60"/>
      </w:pPr>
      <w:r>
        <w:t>review training programs annually against current needs and standards.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Responsibilities and Records</w:t>
      </w:r>
    </w:p>
    <w:p>
      <w:pPr>
        <w:pStyle w:val="ListBullet"/>
        <w:spacing w:after="60"/>
      </w:pPr>
      <w:r>
        <w:t>Management — provides resources and support;</w:t>
      </w:r>
    </w:p>
    <w:p>
      <w:pPr>
        <w:pStyle w:val="ListBullet"/>
        <w:spacing w:after="60"/>
      </w:pPr>
      <w:r>
        <w:t>Training Coordinators — develop, implement and manage programs and maintain records;</w:t>
      </w:r>
    </w:p>
    <w:p>
      <w:pPr>
        <w:pStyle w:val="ListBullet"/>
        <w:spacing w:after="60"/>
      </w:pPr>
      <w:r>
        <w:t>Participants — engage actively and apply what they learn; and</w:t>
      </w:r>
    </w:p>
    <w:p>
      <w:pPr>
        <w:pStyle w:val="ListBullet"/>
        <w:spacing w:after="60"/>
      </w:pPr>
      <w:r>
        <w:t>detailed training records, including attendance, content and assessments, are maintained for each person.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 and Review</w:t>
      </w:r>
    </w:p>
    <w:p>
      <w:pPr>
        <w:jc w:val="both"/>
      </w:pPr>
      <w:r>
        <w:t>Compliance is mandatory and non-compliance may result in disciplinary action up to termination of employment or partnership. This policy is reviewed annually.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Training Policy for Staff, Field Implementation Partners and Influencers/Field Visitors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