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SOCIAL MEDIA ACCOUNT DETAILS AND ACCESS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Social Media Account Details and Access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guidelines for managing access to the social media accounts of [Organisation Name], ensuring security, accountability and consistent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third-party contractors with access to the organisation's social media accounts.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Account Management</w:t>
      </w:r>
    </w:p>
    <w:p>
      <w:pPr>
        <w:pStyle w:val="ListBullet"/>
        <w:spacing w:after="60"/>
      </w:pPr>
      <w:r>
        <w:t>maintain a centralised, secure record of all accounts, usernames and access details;</w:t>
      </w:r>
    </w:p>
    <w:p>
      <w:pPr>
        <w:pStyle w:val="ListBullet"/>
        <w:spacing w:after="60"/>
      </w:pPr>
      <w:r>
        <w:t>appoint a designated administrator responsible for managing access;</w:t>
      </w:r>
    </w:p>
    <w:p>
      <w:pPr>
        <w:pStyle w:val="ListBullet"/>
        <w:spacing w:after="60"/>
      </w:pPr>
      <w:r>
        <w:t>define access levels by role (full administrative, content creation, monitoring); and</w:t>
      </w:r>
    </w:p>
    <w:p>
      <w:pPr>
        <w:pStyle w:val="ListBullet"/>
        <w:spacing w:after="60"/>
      </w:pPr>
      <w:r>
        <w:t>use individual user accounts wherever possible and avoid shared accounts except where the platform requires them.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Security Measures</w:t>
      </w:r>
    </w:p>
    <w:p>
      <w:pPr>
        <w:pStyle w:val="ListBullet"/>
        <w:spacing w:after="60"/>
      </w:pPr>
      <w:r>
        <w:t>require strong, unique passwords and change them regularly and after personnel changes;</w:t>
      </w:r>
    </w:p>
    <w:p>
      <w:pPr>
        <w:pStyle w:val="ListBullet"/>
        <w:spacing w:after="60"/>
      </w:pPr>
      <w:r>
        <w:t>store passwords in a trusted password manager, never in plain text; and</w:t>
      </w:r>
    </w:p>
    <w:p>
      <w:pPr>
        <w:pStyle w:val="ListBullet"/>
        <w:spacing w:after="60"/>
      </w:pPr>
      <w:r>
        <w:t>enable two-factor authentication on all accounts where available.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Access Provision and Revocation</w:t>
      </w:r>
    </w:p>
    <w:p>
      <w:pPr>
        <w:pStyle w:val="ListBullet"/>
        <w:spacing w:after="60"/>
      </w:pPr>
      <w:r>
        <w:t>onboard new users with training on social media policies and security and assign access by role; and</w:t>
      </w:r>
    </w:p>
    <w:p>
      <w:pPr>
        <w:pStyle w:val="ListBullet"/>
        <w:spacing w:after="60"/>
      </w:pPr>
      <w:r>
        <w:t>revoke access immediately when someone leaves or no longer requires it, and review permissions regularly.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Accountability and Monitoring</w:t>
      </w:r>
    </w:p>
    <w:p>
      <w:pPr>
        <w:pStyle w:val="ListBullet"/>
        <w:spacing w:after="60"/>
      </w:pPr>
      <w:r>
        <w:t>maintain activity logs and audit trails of posts, comments and account changes; and</w:t>
      </w:r>
    </w:p>
    <w:p>
      <w:pPr>
        <w:pStyle w:val="ListBullet"/>
        <w:spacing w:after="60"/>
      </w:pPr>
      <w:r>
        <w:t>report any suspected breach, unauthorised access or violation to the administrator and senior management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Roles and Responsibilities</w:t>
      </w:r>
    </w:p>
    <w:p>
      <w:pPr>
        <w:pStyle w:val="ListBullet"/>
        <w:spacing w:after="60"/>
      </w:pPr>
      <w:r>
        <w:t>Designated administrator — manages and secures access, authorises requests and maintains logs;</w:t>
      </w:r>
    </w:p>
    <w:p>
      <w:pPr>
        <w:pStyle w:val="ListBullet"/>
        <w:spacing w:after="60"/>
      </w:pPr>
      <w:r>
        <w:t>Social media team — uses access responsibly and reports concerns; and</w:t>
      </w:r>
    </w:p>
    <w:p>
      <w:pPr>
        <w:pStyle w:val="ListBullet"/>
        <w:spacing w:after="60"/>
      </w:pPr>
      <w:r>
        <w:t>IT and security — supports password management and 2FA and assists with investigations.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Review</w:t>
      </w:r>
    </w:p>
    <w:p>
      <w:pPr>
        <w:jc w:val="both"/>
      </w:pPr>
      <w:r>
        <w:t>Non-compliance may result in disciplinary action up to termination. This policy is reviewed annually to remain effective and current.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Social Media Account Details and Access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