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CHILD PROTECTION AND SAFETY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Child Protection and Safety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procedure gives practical effect to the commitment of [Organisation Name] to child safety. It explains how children are protected from harm, abuse, neglect and exploitation, and sets out the responsibilities of staff and volunteers.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procedure applies to all staff, volunteers, directors, contractors and other representatives of [Organisation Name] who interact with children.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Child — any person under the age of 18;</w:t>
      </w:r>
    </w:p>
    <w:p>
      <w:pPr>
        <w:pStyle w:val="ListBullet"/>
        <w:spacing w:after="60"/>
      </w:pPr>
      <w:r>
        <w:t>Child Abuse — physical, emotional or sexual abuse, neglect and exploitation; and</w:t>
      </w:r>
    </w:p>
    <w:p>
      <w:pPr>
        <w:pStyle w:val="ListBullet"/>
        <w:spacing w:after="60"/>
      </w:pPr>
      <w:r>
        <w:t>Staff and Volunteers — all employees, volunteers, interns, contractors and directors.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Commitment to Child Safety</w:t>
      </w:r>
    </w:p>
    <w:p>
      <w:pPr>
        <w:jc w:val="both"/>
      </w:pPr>
      <w:r>
        <w:t>The organisation is committed to a safe and nurturing environment, to upholding children's rights under the United Nations Convention on the Rights of the Child, and to promoting children's wellbeing, protection and development.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Code of Conduct</w:t>
      </w:r>
    </w:p>
    <w:p>
      <w:pPr>
        <w:jc w:val="both"/>
      </w:pPr>
      <w:r>
        <w:t>All staff and volunteers must treat children with respect, listen to and value their contributions, use positive and non-violent approaches to behaviour, avoid any conduct that could be construed as harmful, and report concerns or suspicions to the [Child Protection Officer].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Recruitment and Screening Process</w:t>
      </w:r>
    </w:p>
    <w:p>
      <w:pPr>
        <w:jc w:val="both"/>
      </w:pPr>
      <w:r>
        <w:t>Recruitment must confirm that candidates are suitable to work with children. The steps are:</w:t>
      </w:r>
    </w:p>
    <w:p>
      <w:pPr>
        <w:pStyle w:val="ListBullet"/>
        <w:spacing w:after="60"/>
      </w:pPr>
      <w:r>
        <w:t>interview candidates to assess suitability for roles involving children;</w:t>
      </w:r>
    </w:p>
    <w:p>
      <w:pPr>
        <w:pStyle w:val="ListBullet"/>
        <w:spacing w:after="60"/>
      </w:pPr>
      <w:r>
        <w:t>obtain references from previous employers or volunteer organisations;</w:t>
      </w:r>
    </w:p>
    <w:p>
      <w:pPr>
        <w:pStyle w:val="ListBullet"/>
        <w:spacing w:after="60"/>
      </w:pPr>
      <w:r>
        <w:t>complete Working with Children Checks (WWCC) and National Police Checks for anyone who will have direct contact with children; and</w:t>
      </w:r>
    </w:p>
    <w:p>
      <w:pPr>
        <w:pStyle w:val="ListBullet"/>
        <w:spacing w:after="60"/>
      </w:pPr>
      <w:r>
        <w:t>authorise only those who pass these checks to interact with children.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Training and Awareness</w:t>
      </w:r>
    </w:p>
    <w:p>
      <w:pPr>
        <w:pStyle w:val="ListBullet"/>
        <w:spacing w:after="60"/>
      </w:pPr>
      <w:r>
        <w:t>Initial training — all new staff and volunteers complete mandatory child protection training during induction;</w:t>
      </w:r>
    </w:p>
    <w:p>
      <w:pPr>
        <w:pStyle w:val="ListBullet"/>
        <w:spacing w:after="60"/>
      </w:pPr>
      <w:r>
        <w:t>Ongoing training — regular refreshers ensure people can recognise signs of abuse, handle disclosures and follow reporting procedures; and</w:t>
      </w:r>
    </w:p>
    <w:p>
      <w:pPr>
        <w:pStyle w:val="ListBullet"/>
        <w:spacing w:after="60"/>
      </w:pPr>
      <w:r>
        <w:t>Responsibility — the [Child Protection Officer] schedules and documents completion of training.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Reporting and Responding to Concerns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Reporting process</w:t>
      </w:r>
    </w:p>
    <w:p>
      <w:pPr>
        <w:pStyle w:val="ListBullet"/>
        <w:spacing w:after="60"/>
      </w:pPr>
      <w:r>
        <w:t>report any concern or suspicion of child abuse to the [Child Protection Officer] immediately;</w:t>
      </w:r>
    </w:p>
    <w:p>
      <w:pPr>
        <w:pStyle w:val="ListBullet"/>
        <w:spacing w:after="60"/>
      </w:pPr>
      <w:r>
        <w:t>the [Child Protection Officer] assesses and handles reports in line with policy and the law;</w:t>
      </w:r>
    </w:p>
    <w:p>
      <w:pPr>
        <w:pStyle w:val="ListBullet"/>
        <w:spacing w:after="60"/>
      </w:pPr>
      <w:r>
        <w:t>document each report using the Child Protection Reporting Form (Appendix B); and</w:t>
      </w:r>
    </w:p>
    <w:p>
      <w:pPr>
        <w:pStyle w:val="ListBullet"/>
        <w:spacing w:after="60"/>
      </w:pPr>
      <w:r>
        <w:t>escalate to external authorities, such as the police or child protection services, where required.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Response to allegations</w:t>
      </w:r>
    </w:p>
    <w:p>
      <w:pPr>
        <w:pStyle w:val="ListBullet"/>
        <w:spacing w:after="60"/>
      </w:pPr>
      <w:r>
        <w:t>treat all allegations seriously and respond promptly;</w:t>
      </w:r>
    </w:p>
    <w:p>
      <w:pPr>
        <w:pStyle w:val="ListBullet"/>
        <w:spacing w:after="60"/>
      </w:pPr>
      <w:r>
        <w:t>handle matters sensitively and confidentially; and</w:t>
      </w:r>
    </w:p>
    <w:p>
      <w:pPr>
        <w:pStyle w:val="ListBullet"/>
        <w:spacing w:after="60"/>
      </w:pPr>
      <w:r>
        <w:t>ensure the correct legal reporting channels are followed.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Confidentiality and Record Keeping</w:t>
      </w:r>
    </w:p>
    <w:p>
      <w:pPr>
        <w:pStyle w:val="ListBullet"/>
        <w:spacing w:after="60"/>
      </w:pPr>
      <w:r>
        <w:t>store all records of concerns, investigations and outcomes securely;</w:t>
      </w:r>
    </w:p>
    <w:p>
      <w:pPr>
        <w:pStyle w:val="ListBullet"/>
        <w:spacing w:after="60"/>
      </w:pPr>
      <w:r>
        <w:t>maintain confidentiality, sharing information only with authorised personnel on a need-to-know basis; and</w:t>
      </w:r>
    </w:p>
    <w:p>
      <w:pPr>
        <w:pStyle w:val="ListBullet"/>
        <w:spacing w:after="60"/>
      </w:pPr>
      <w:r>
        <w:t>retain records for at least [number] years in line with legal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Review and Continuous Improvement</w:t>
      </w:r>
    </w:p>
    <w:p>
      <w:pPr>
        <w:pStyle w:val="ListBullet"/>
        <w:spacing w:after="60"/>
      </w:pPr>
      <w:r>
        <w:t>review the policy and procedure every [number] years, or sooner if legislation changes;</w:t>
      </w:r>
    </w:p>
    <w:p>
      <w:pPr>
        <w:pStyle w:val="ListBullet"/>
        <w:spacing w:after="60"/>
      </w:pPr>
      <w:r>
        <w:t>seek feedback from children, parents, staff and volunteers; and</w:t>
      </w:r>
    </w:p>
    <w:p>
      <w:pPr>
        <w:pStyle w:val="ListBullet"/>
        <w:spacing w:after="60"/>
      </w:pPr>
      <w:r>
        <w:t>update procedures based on feedback and lessons learned from incidents.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Responsibilities</w:t>
      </w:r>
    </w:p>
    <w:p>
      <w:pPr>
        <w:pStyle w:val="ListBullet"/>
        <w:spacing w:after="60"/>
      </w:pPr>
      <w:r>
        <w:t>Board of Directors — oversee implementation and review, and ensure legal obligations are met;</w:t>
      </w:r>
    </w:p>
    <w:p>
      <w:pPr>
        <w:pStyle w:val="ListBullet"/>
        <w:spacing w:after="60"/>
      </w:pPr>
      <w:r>
        <w:t>Child Protection Officer — manage concerns and reports, ensure compliance and provide training; and</w:t>
      </w:r>
    </w:p>
    <w:p>
      <w:pPr>
        <w:pStyle w:val="ListBullet"/>
        <w:spacing w:after="60"/>
      </w:pPr>
      <w:r>
        <w:t>All Staff and Volunteers — comply with this procedure, attend training and report suspicions immediately.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12. Implementation Steps</w:t>
      </w:r>
    </w:p>
    <w:p>
      <w:pPr>
        <w:pStyle w:val="ListBullet"/>
        <w:spacing w:after="60"/>
      </w:pPr>
      <w:r>
        <w:t>Training — ensure all staff and volunteers complete mandatory child protection training;</w:t>
      </w:r>
    </w:p>
    <w:p>
      <w:pPr>
        <w:pStyle w:val="ListBullet"/>
        <w:spacing w:after="60"/>
      </w:pPr>
      <w:r>
        <w:t>Recruitment compliance — allow contact with children only after successful screening;</w:t>
      </w:r>
    </w:p>
    <w:p>
      <w:pPr>
        <w:pStyle w:val="ListBullet"/>
        <w:spacing w:after="60"/>
      </w:pPr>
      <w:r>
        <w:t>Monitoring and reporting — check compliance regularly and ensure concerns are documented and reported; and</w:t>
      </w:r>
    </w:p>
    <w:p>
      <w:pPr>
        <w:pStyle w:val="ListBullet"/>
        <w:spacing w:after="60"/>
      </w:pPr>
      <w:r>
        <w:t>Annual review — review the policy and procedure each year, incorporating legal changes and internal feedback.</w:t>
      </w:r>
    </w:p>
    <w:p>
      <w:r>
        <w:rPr>
          <w:rFonts w:ascii="Calibri" w:hAnsi="Calibri"/>
          <w:i/>
          <w:color w:val="595959"/>
          <w:sz w:val="20"/>
        </w:rPr>
        <w:t>Appendices: A — Code of Conduct; B — Reporting Form; C — Local child protection service contacts.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Child Protection and Safety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