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ENGAGEMENT PROCESSES AND DOCUMENTATION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Engagement Processes and Documentation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structured process for engaging and managing volunteers at [Organisation Name], so that volunteers contribute effectively, legal requirements are met, and activities align with the organisation's mission and values.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volunteers, staff and third-party partners involved in volunteer management and engagement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Key Principles</w:t>
      </w:r>
    </w:p>
    <w:p>
      <w:pPr>
        <w:pStyle w:val="ListBullet"/>
        <w:spacing w:after="60"/>
      </w:pPr>
      <w:r>
        <w:t>Respect and dignity — treat volunteers with respect, recognise their contribution, and provide a safe, inclusive environment;</w:t>
      </w:r>
    </w:p>
    <w:p>
      <w:pPr>
        <w:pStyle w:val="ListBullet"/>
        <w:spacing w:after="60"/>
      </w:pPr>
      <w:r>
        <w:t>Transparency and accountability — maintain open communication and clear accountability for roles; and</w:t>
      </w:r>
    </w:p>
    <w:p>
      <w:pPr>
        <w:pStyle w:val="ListBullet"/>
        <w:spacing w:after="60"/>
      </w:pPr>
      <w:r>
        <w:t>Compliance — adhere to relevant labour and safety laws and to the Australian Privacy Principles (APPs) in handling volunteer information.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Volunteer Engagement Process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Recruitment</w:t>
      </w:r>
    </w:p>
    <w:p>
      <w:pPr>
        <w:pStyle w:val="ListBullet"/>
        <w:spacing w:after="60"/>
      </w:pPr>
      <w:r>
        <w:t>assess needs against current projects and goals;</w:t>
      </w:r>
    </w:p>
    <w:p>
      <w:pPr>
        <w:pStyle w:val="ListBullet"/>
        <w:spacing w:after="60"/>
      </w:pPr>
      <w:r>
        <w:t>prepare clear role descriptions;</w:t>
      </w:r>
    </w:p>
    <w:p>
      <w:pPr>
        <w:pStyle w:val="ListBullet"/>
        <w:spacing w:after="60"/>
      </w:pPr>
      <w:r>
        <w:t>advertise opportunities across appropriate channels; and</w:t>
      </w:r>
    </w:p>
    <w:p>
      <w:pPr>
        <w:pStyle w:val="ListBullet"/>
        <w:spacing w:after="60"/>
      </w:pPr>
      <w:r>
        <w:t>run a standard application process with form, interview and reference checks.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Selection and onboarding</w:t>
      </w:r>
    </w:p>
    <w:p>
      <w:pPr>
        <w:pStyle w:val="ListBullet"/>
        <w:spacing w:after="60"/>
      </w:pPr>
      <w:r>
        <w:t>apply selection criteria based on skills, experience and values;</w:t>
      </w:r>
    </w:p>
    <w:p>
      <w:pPr>
        <w:pStyle w:val="ListBullet"/>
        <w:spacing w:after="60"/>
      </w:pPr>
      <w:r>
        <w:t>conduct background checks for sensitive roles or work with vulnerable people;</w:t>
      </w:r>
    </w:p>
    <w:p>
      <w:pPr>
        <w:pStyle w:val="ListBullet"/>
        <w:spacing w:after="60"/>
      </w:pPr>
      <w:r>
        <w:t>deliver a thorough orientation; and</w:t>
      </w:r>
    </w:p>
    <w:p>
      <w:pPr>
        <w:pStyle w:val="ListBullet"/>
        <w:spacing w:after="60"/>
      </w:pPr>
      <w:r>
        <w:t>provide initial and ongoing role-relevant training.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4.3 Engagement and management</w:t>
      </w:r>
    </w:p>
    <w:p>
      <w:pPr>
        <w:pStyle w:val="ListBullet"/>
        <w:spacing w:after="60"/>
      </w:pPr>
      <w:r>
        <w:t>match volunteers to suitable roles;</w:t>
      </w:r>
    </w:p>
    <w:p>
      <w:pPr>
        <w:pStyle w:val="ListBullet"/>
        <w:spacing w:after="60"/>
      </w:pPr>
      <w:r>
        <w:t>assign a staff member to supervise and support each volunteer;</w:t>
      </w:r>
    </w:p>
    <w:p>
      <w:pPr>
        <w:pStyle w:val="ListBullet"/>
        <w:spacing w:after="60"/>
      </w:pPr>
      <w:r>
        <w:t>hold regular check-ins; and</w:t>
      </w:r>
    </w:p>
    <w:p>
      <w:pPr>
        <w:pStyle w:val="ListBullet"/>
        <w:spacing w:after="60"/>
      </w:pPr>
      <w:r>
        <w:t>ensure volunteers have the resources, tools and information they need.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4.4 Recognition and retention</w:t>
      </w:r>
    </w:p>
    <w:p>
      <w:pPr>
        <w:pStyle w:val="ListBullet"/>
        <w:spacing w:after="60"/>
      </w:pPr>
      <w:r>
        <w:t>recognise contributions through events, certificates and public acknowledgement;</w:t>
      </w:r>
    </w:p>
    <w:p>
      <w:pPr>
        <w:pStyle w:val="ListBullet"/>
        <w:spacing w:after="60"/>
      </w:pPr>
      <w:r>
        <w:t>offer development and leadership opportunities; and</w:t>
      </w:r>
    </w:p>
    <w:p>
      <w:pPr>
        <w:pStyle w:val="ListBullet"/>
        <w:spacing w:after="60"/>
      </w:pPr>
      <w:r>
        <w:t>provide feedback channels.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4.5 Exit</w:t>
      </w:r>
    </w:p>
    <w:p>
      <w:pPr>
        <w:pStyle w:val="ListBullet"/>
        <w:spacing w:after="60"/>
      </w:pPr>
      <w:r>
        <w:t>conduct exit interviews;</w:t>
      </w:r>
    </w:p>
    <w:p>
      <w:pPr>
        <w:pStyle w:val="ListBullet"/>
        <w:spacing w:after="60"/>
      </w:pPr>
      <w:r>
        <w:t>document contributions and reasons for leaving; and</w:t>
      </w:r>
    </w:p>
    <w:p>
      <w:pPr>
        <w:pStyle w:val="ListBullet"/>
        <w:spacing w:after="60"/>
      </w:pPr>
      <w:r>
        <w:t>stay connected for future engagement.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Documentation and Record Keeping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5.1 Volunteer records</w:t>
      </w:r>
    </w:p>
    <w:p>
      <w:pPr>
        <w:pStyle w:val="ListBullet"/>
        <w:spacing w:after="60"/>
      </w:pPr>
      <w:r>
        <w:t>personal and emergency contact details;</w:t>
      </w:r>
    </w:p>
    <w:p>
      <w:pPr>
        <w:pStyle w:val="ListBullet"/>
        <w:spacing w:after="60"/>
      </w:pPr>
      <w:r>
        <w:t>applications, interview notes and background checks;</w:t>
      </w:r>
    </w:p>
    <w:p>
      <w:pPr>
        <w:pStyle w:val="ListBullet"/>
        <w:spacing w:after="60"/>
      </w:pPr>
      <w:r>
        <w:t>training attended and certifications held; and</w:t>
      </w:r>
    </w:p>
    <w:p>
      <w:pPr>
        <w:pStyle w:val="ListBullet"/>
        <w:spacing w:after="60"/>
      </w:pPr>
      <w:r>
        <w:t>service hours, roles, feedback, evaluations and any disciplinary records.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5.2 Compliance and confidentiality</w:t>
      </w:r>
    </w:p>
    <w:p>
      <w:pPr>
        <w:pStyle w:val="ListBullet"/>
        <w:spacing w:after="60"/>
      </w:pPr>
      <w:r>
        <w:t>store all records securely and in line with privacy law; and</w:t>
      </w:r>
    </w:p>
    <w:p>
      <w:pPr>
        <w:pStyle w:val="ListBullet"/>
        <w:spacing w:after="60"/>
      </w:pPr>
      <w:r>
        <w:t>restrict access to authorised personnel only.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Roles and Responsibilities</w:t>
      </w:r>
    </w:p>
    <w:p>
      <w:pPr>
        <w:pStyle w:val="ListBullet"/>
        <w:spacing w:after="60"/>
      </w:pPr>
      <w:r>
        <w:t>Volunteer Coordinator — manages recruitment, onboarding and engagement and is the primary contact for volunteers;</w:t>
      </w:r>
    </w:p>
    <w:p>
      <w:pPr>
        <w:pStyle w:val="ListBullet"/>
        <w:spacing w:after="60"/>
      </w:pPr>
      <w:r>
        <w:t>Supervisors — oversee day-to-day activities and provide guidance and resources;</w:t>
      </w:r>
    </w:p>
    <w:p>
      <w:pPr>
        <w:pStyle w:val="ListBullet"/>
        <w:spacing w:after="60"/>
      </w:pPr>
      <w:r>
        <w:t>Human Resources — ensures legal compliance, conducts background checks and maintains records; and</w:t>
      </w:r>
    </w:p>
    <w:p>
      <w:pPr>
        <w:pStyle w:val="ListBullet"/>
        <w:spacing w:after="60"/>
      </w:pPr>
      <w:r>
        <w:t>Executive Team — supports the program through planning and resourcing, and recognises contributions.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 and Updates</w:t>
      </w:r>
    </w:p>
    <w:p>
      <w:pPr>
        <w:jc w:val="both"/>
      </w:pPr>
      <w:r>
        <w:t>This policy is reviewed annually, with updates communicated to all relevant parties and supported by training where needed.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Engagement Processes and Documentation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