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VOLUNTEER REGISTER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Volunteer Register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how [Organisation Name] maintains its volunteer register so that volunteer information is managed efficiently, legal requirements are met, and volunteer privacy and data security are protected.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staff involved in managing and maintaining the volunteer register at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Volunteer Register — a secure system for recording and managing volunteer information;</w:t>
      </w:r>
    </w:p>
    <w:p>
      <w:pPr>
        <w:pStyle w:val="ListBullet"/>
        <w:spacing w:after="60"/>
      </w:pPr>
      <w:r>
        <w:t>Personal Information — identifiable details such as name, contact information and emergency contacts; and</w:t>
      </w:r>
    </w:p>
    <w:p>
      <w:pPr>
        <w:pStyle w:val="ListBullet"/>
        <w:spacing w:after="60"/>
      </w:pPr>
      <w:r>
        <w:t>Sensitive Information — information requiring extra protection, such as background-check results and medical details.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Data Collection and Entry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Information collected</w:t>
      </w:r>
    </w:p>
    <w:p>
      <w:pPr>
        <w:pStyle w:val="ListBullet"/>
        <w:spacing w:after="60"/>
      </w:pPr>
      <w:r>
        <w:t>personal details (name, address, phone, email, date of birth);</w:t>
      </w:r>
    </w:p>
    <w:p>
      <w:pPr>
        <w:pStyle w:val="ListBullet"/>
        <w:spacing w:after="60"/>
      </w:pPr>
      <w:r>
        <w:t>emergency contact details;</w:t>
      </w:r>
    </w:p>
    <w:p>
      <w:pPr>
        <w:pStyle w:val="ListBullet"/>
        <w:spacing w:after="60"/>
      </w:pPr>
      <w:r>
        <w:t>assigned role and department;</w:t>
      </w:r>
    </w:p>
    <w:p>
      <w:pPr>
        <w:pStyle w:val="ListBullet"/>
        <w:spacing w:after="60"/>
      </w:pPr>
      <w:r>
        <w:t>availability;</w:t>
      </w:r>
    </w:p>
    <w:p>
      <w:pPr>
        <w:pStyle w:val="ListBullet"/>
        <w:spacing w:after="60"/>
      </w:pPr>
      <w:r>
        <w:t>background-check records;</w:t>
      </w:r>
    </w:p>
    <w:p>
      <w:pPr>
        <w:pStyle w:val="ListBullet"/>
        <w:spacing w:after="60"/>
      </w:pPr>
      <w:r>
        <w:t>training records; and</w:t>
      </w:r>
    </w:p>
    <w:p>
      <w:pPr>
        <w:pStyle w:val="ListBullet"/>
        <w:spacing w:after="60"/>
      </w:pPr>
      <w:r>
        <w:t>service hours and activities.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Data-entry standards</w:t>
      </w:r>
    </w:p>
    <w:p>
      <w:pPr>
        <w:pStyle w:val="ListBullet"/>
        <w:spacing w:after="60"/>
      </w:pPr>
      <w:r>
        <w:t>ensure accuracy and currency;</w:t>
      </w:r>
    </w:p>
    <w:p>
      <w:pPr>
        <w:pStyle w:val="ListBullet"/>
        <w:spacing w:after="60"/>
      </w:pPr>
      <w:r>
        <w:t>enter new information within 48 hours of receipt; and</w:t>
      </w:r>
    </w:p>
    <w:p>
      <w:pPr>
        <w:pStyle w:val="ListBullet"/>
        <w:spacing w:after="60"/>
      </w:pPr>
      <w:r>
        <w:t>verify accuracy before entry.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Data Security and Privacy</w:t>
      </w:r>
    </w:p>
    <w:p>
      <w:pPr>
        <w:pStyle w:val="ListBullet"/>
        <w:spacing w:after="60"/>
      </w:pPr>
      <w:r>
        <w:t>Access control — limit access to authorised staff, use secure login and two-factor authentication, and set access levels by role;</w:t>
      </w:r>
    </w:p>
    <w:p>
      <w:pPr>
        <w:pStyle w:val="ListBullet"/>
        <w:spacing w:after="60"/>
      </w:pPr>
      <w:r>
        <w:t>Data protection — apply encryption, perform regular backups and use secure, compliant storage; and</w:t>
      </w:r>
    </w:p>
    <w:p>
      <w:pPr>
        <w:pStyle w:val="ListBullet"/>
        <w:spacing w:after="60"/>
      </w:pPr>
      <w:r>
        <w:t>Privacy compliance — obtain written consent for collection and use, maintain confidentiality, and comply with the Australian Privacy Principles (APPs).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Maintenance and Retention</w:t>
      </w:r>
    </w:p>
    <w:p>
      <w:pPr>
        <w:pStyle w:val="ListBullet"/>
        <w:spacing w:after="60"/>
      </w:pPr>
      <w:r>
        <w:t>review the register every six months for accuracy and allow volunteers to update their details;</w:t>
      </w:r>
    </w:p>
    <w:p>
      <w:pPr>
        <w:pStyle w:val="ListBullet"/>
        <w:spacing w:after="60"/>
      </w:pPr>
      <w:r>
        <w:t>retain information for seven years after a volunteer's last engagement; and</w:t>
      </w:r>
    </w:p>
    <w:p>
      <w:pPr>
        <w:pStyle w:val="ListBullet"/>
        <w:spacing w:after="60"/>
      </w:pPr>
      <w:r>
        <w:t>securely delete or anonymise data once it is no longer needed or beyond the retention period.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Reporting and Analytics</w:t>
      </w:r>
    </w:p>
    <w:p>
      <w:pPr>
        <w:pStyle w:val="ListBullet"/>
        <w:spacing w:after="60"/>
      </w:pPr>
      <w:r>
        <w:t>produce regular and custom reports on volunteer activity, hours and demographics; and</w:t>
      </w:r>
    </w:p>
    <w:p>
      <w:pPr>
        <w:pStyle w:val="ListBullet"/>
        <w:spacing w:after="60"/>
      </w:pPr>
      <w:r>
        <w:t>analyse trends and performance metrics such as retention and satisfaction to improve practice.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Roles and Responsibilities</w:t>
      </w:r>
    </w:p>
    <w:p>
      <w:pPr>
        <w:pStyle w:val="ListBullet"/>
        <w:spacing w:after="60"/>
      </w:pPr>
      <w:r>
        <w:t>Volunteer Coordinator — manages the register, ensures compliance, trains staff and conducts periodic reviews;</w:t>
      </w:r>
    </w:p>
    <w:p>
      <w:pPr>
        <w:pStyle w:val="ListBullet"/>
        <w:spacing w:after="60"/>
      </w:pPr>
      <w:r>
        <w:t>IT — maintains system security and functionality and implements backups; and</w:t>
      </w:r>
    </w:p>
    <w:p>
      <w:pPr>
        <w:pStyle w:val="ListBullet"/>
        <w:spacing w:after="60"/>
      </w:pPr>
      <w:r>
        <w:t>Volunteers — provide accurate, current information and notify changes.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Training and Awareness</w:t>
      </w:r>
    </w:p>
    <w:p>
      <w:pPr>
        <w:pStyle w:val="ListBullet"/>
        <w:spacing w:after="60"/>
      </w:pPr>
      <w:r>
        <w:t>train staff regularly on data protection, privacy law and correct use of the register; and</w:t>
      </w:r>
    </w:p>
    <w:p>
      <w:pPr>
        <w:pStyle w:val="ListBullet"/>
        <w:spacing w:after="60"/>
      </w:pPr>
      <w:r>
        <w:t>inform volunteers about how their data is used and protected during onboarding.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10. Review</w:t>
      </w:r>
    </w:p>
    <w:p>
      <w:pPr>
        <w:jc w:val="both"/>
      </w:pPr>
      <w:r>
        <w:t>This policy is reviewed annually against legal requirements and good practice, with updates communicated to all relevant parties.</w:t>
      </w:r>
    </w:p>
    <w:p>
      <w:r>
        <w:rPr>
          <w:rFonts w:ascii="Calibri" w:hAnsi="Calibri"/>
          <w:i/>
          <w:color w:val="595959"/>
          <w:sz w:val="20"/>
        </w:rPr>
        <w:t>A Volunteer Consent Form should accompany this policy to record each volunteer's consent to the collection, storage and use of their information.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Volunteer Register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