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NON-CONFORMANCE AND COMPLAINTS MANAGEMENT REGISTER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Non-Conformance and Complaints Management Register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systematic approach to managing non-conformance and complaints within [Organisation Name], so issues are addressed promptly, effectively and in a way that drives continuous improvement.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contractors, as well as donors and beneficiaries who interact with the organisation.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Non-conformance — any deviation from established standards, procedures or regulatory requirements; and</w:t>
      </w:r>
    </w:p>
    <w:p>
      <w:pPr>
        <w:pStyle w:val="ListBullet"/>
        <w:spacing w:after="60"/>
      </w:pPr>
      <w:r>
        <w:t>Complaint — any expression of dissatisfaction about the organisation's services, operations or staff where a response or resolution is expected.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pStyle w:val="ListBullet"/>
        <w:spacing w:after="60"/>
      </w:pPr>
      <w:r>
        <w:t>Board — oversees implementation and effectiveness;</w:t>
      </w:r>
    </w:p>
    <w:p>
      <w:pPr>
        <w:pStyle w:val="ListBullet"/>
        <w:spacing w:after="60"/>
      </w:pPr>
      <w:r>
        <w:t>Executive Director — ensures adherence and reports to the Board;</w:t>
      </w:r>
    </w:p>
    <w:p>
      <w:pPr>
        <w:pStyle w:val="ListBullet"/>
        <w:spacing w:after="60"/>
      </w:pPr>
      <w:r>
        <w:t>Complaints Officer — manages the register and ensures matters are documented, investigated and resolved; and</w:t>
      </w:r>
    </w:p>
    <w:p>
      <w:pPr>
        <w:pStyle w:val="ListBullet"/>
        <w:spacing w:after="60"/>
      </w:pPr>
      <w:r>
        <w:t>Staff and Volunteers — report issues and cooperate in investigations.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Complaints Management Process</w:t>
      </w:r>
    </w:p>
    <w:p>
      <w:pPr>
        <w:pStyle w:val="ListBullet"/>
        <w:spacing w:after="60"/>
      </w:pPr>
      <w:r>
        <w:t>Receiving — complaints are accepted in person, by phone, email or website and recorded in the register with complainant, nature and date;</w:t>
      </w:r>
    </w:p>
    <w:p>
      <w:pPr>
        <w:pStyle w:val="ListBullet"/>
        <w:spacing w:after="60"/>
      </w:pPr>
      <w:r>
        <w:t>Acknowledging — receipt is acknowledged within 48 hours, with an outline of the process and timelines;</w:t>
      </w:r>
    </w:p>
    <w:p>
      <w:pPr>
        <w:pStyle w:val="ListBullet"/>
        <w:spacing w:after="60"/>
      </w:pPr>
      <w:r>
        <w:t>Investigating — a responsible officer gathers information, interviews parties as needed, and maintains confidentiality and impartiality; and</w:t>
      </w:r>
    </w:p>
    <w:p>
      <w:pPr>
        <w:pStyle w:val="ListBullet"/>
        <w:spacing w:after="60"/>
      </w:pPr>
      <w:r>
        <w:t>Resolving — an outcome and any corrective action are communicated within a set timeframe (e.g. 14 days), with escalation options if the complainant is dissatisfied.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Non-Conformance Management Process</w:t>
      </w:r>
    </w:p>
    <w:p>
      <w:pPr>
        <w:pStyle w:val="ListBullet"/>
        <w:spacing w:after="60"/>
      </w:pPr>
      <w:r>
        <w:t>Identifying — non-conformances are documented in the register with date, nature and source;</w:t>
      </w:r>
    </w:p>
    <w:p>
      <w:pPr>
        <w:pStyle w:val="ListBullet"/>
        <w:spacing w:after="60"/>
      </w:pPr>
      <w:r>
        <w:t>Assessing — impact is assessed and matters prioritised by severity; and</w:t>
      </w:r>
    </w:p>
    <w:p>
      <w:pPr>
        <w:pStyle w:val="ListBullet"/>
        <w:spacing w:after="60"/>
      </w:pPr>
      <w:r>
        <w:t>Corrective action — root causes are addressed, owners and deadlines assigned, and effectiveness monitored.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Documentation</w:t>
      </w:r>
    </w:p>
    <w:p>
      <w:pPr>
        <w:pStyle w:val="ListBullet"/>
        <w:spacing w:after="60"/>
      </w:pPr>
      <w:r>
        <w:t>maintain a detailed, regularly updated Complaints Management Register; and</w:t>
      </w:r>
    </w:p>
    <w:p>
      <w:pPr>
        <w:pStyle w:val="ListBullet"/>
        <w:spacing w:after="60"/>
      </w:pPr>
      <w:r>
        <w:t>maintain a detailed, regularly updated Non-conformance Register, both accessible only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Continuous Improvement</w:t>
      </w:r>
    </w:p>
    <w:p>
      <w:pPr>
        <w:pStyle w:val="ListBullet"/>
        <w:spacing w:after="60"/>
      </w:pPr>
      <w:r>
        <w:t>review complaint and non-conformance data regularly to identify trends;</w:t>
      </w:r>
    </w:p>
    <w:p>
      <w:pPr>
        <w:pStyle w:val="ListBullet"/>
        <w:spacing w:after="60"/>
      </w:pPr>
      <w:r>
        <w:t>update policies, procedures and training accordingly; and</w:t>
      </w:r>
    </w:p>
    <w:p>
      <w:pPr>
        <w:pStyle w:val="ListBullet"/>
        <w:spacing w:after="60"/>
      </w:pPr>
      <w:r>
        <w:t>report to the Board quarterly.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Confidentiality and Review</w:t>
      </w:r>
    </w:p>
    <w:p>
      <w:pPr>
        <w:jc w:val="both"/>
      </w:pPr>
      <w:r>
        <w:t>All information is kept confidential and shared only with those involved in resolution. This policy is reviewed annually by the Board.</w:t>
      </w:r>
    </w:p>
    <w:p>
      <w:r>
        <w:rPr>
          <w:rFonts w:ascii="Calibri" w:hAnsi="Calibri"/>
          <w:i/>
          <w:color w:val="595959"/>
          <w:sz w:val="20"/>
        </w:rPr>
        <w:t>Approved by the Board on [Date]; effective from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Non-Conformance and Complaints Management Register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