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ACCOUNTING PERIOD CLOSURE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Accounting Period Closure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the procedures for closing accounting periods at [Organisation Name], ensuring accurate financial reporting, regulatory compliance and effective financial management.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 and volunteers involved in financial management and accounting at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Accounting Period — a defined time frame (typically a month or year) for recording transactions;</w:t>
      </w:r>
    </w:p>
    <w:p>
      <w:pPr>
        <w:pStyle w:val="ListBullet"/>
        <w:spacing w:after="60"/>
      </w:pPr>
      <w:r>
        <w:t>Financial Records — documents setting out financial activity and position; and</w:t>
      </w:r>
    </w:p>
    <w:p>
      <w:pPr>
        <w:pStyle w:val="ListBullet"/>
        <w:spacing w:after="60"/>
      </w:pPr>
      <w:r>
        <w:t>Closure Process — the steps to finalise records for a period.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Procedures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4.1 Preparation</w:t>
      </w:r>
    </w:p>
    <w:p>
      <w:pPr>
        <w:pStyle w:val="ListBullet"/>
        <w:spacing w:after="60"/>
      </w:pPr>
      <w:r>
        <w:t>ensure all transactions are recorded accurately, reconcile bank and credit card statements, and correct data-entry errors.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4.2 Close period in software</w:t>
      </w:r>
    </w:p>
    <w:p>
      <w:pPr>
        <w:pStyle w:val="ListBullet"/>
        <w:spacing w:after="60"/>
      </w:pPr>
      <w:r>
        <w:t>back up all data, record adjusting entries, lock the period to prevent further entries, and generate financial reports.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4.3 Review and approval</w:t>
      </w:r>
    </w:p>
    <w:p>
      <w:pPr>
        <w:pStyle w:val="ListBullet"/>
        <w:spacing w:after="60"/>
      </w:pPr>
      <w:r>
        <w:t>conduct an internal review, obtain Treasurer or designated board member approval, and present statements to the Board.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4.4 Compliance and archiving</w:t>
      </w:r>
    </w:p>
    <w:p>
      <w:pPr>
        <w:pStyle w:val="ListBullet"/>
        <w:spacing w:after="60"/>
      </w:pPr>
      <w:r>
        <w:t>ensure reports comply with Australian Accounting Standards, prepare any ATO filings, prepare for audits, document the process and archive records securely for at least seven years.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Roles and Responsibilities</w:t>
      </w:r>
    </w:p>
    <w:p>
      <w:pPr>
        <w:pStyle w:val="ListBullet"/>
        <w:spacing w:after="60"/>
      </w:pPr>
      <w:r>
        <w:t>Finance Team — executes closure, reconciliation and reporting;</w:t>
      </w:r>
    </w:p>
    <w:p>
      <w:pPr>
        <w:pStyle w:val="ListBullet"/>
        <w:spacing w:after="60"/>
      </w:pPr>
      <w:r>
        <w:t>Treasurer/Finance Manager — oversees the process, reviews reports and ensures compliance; and</w:t>
      </w:r>
    </w:p>
    <w:p>
      <w:pPr>
        <w:pStyle w:val="ListBullet"/>
        <w:spacing w:after="60"/>
      </w:pPr>
      <w:r>
        <w:t>Board — reviews and approves financial statements.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Compliance and Review</w:t>
      </w:r>
    </w:p>
    <w:p>
      <w:pPr>
        <w:jc w:val="both"/>
      </w:pPr>
      <w:r>
        <w:t>Deviations must be documented and approved by the Treasurer or Board. This policy is reviewed annually by the Finance Committee.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Accounting Period Closure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