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BAS LODGEMENT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BAS Lodgement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ensures the accurate and timely preparation, review and lodgement of the Business Activity Statement (BAS) for [Organisation Name], in compliance with Australian Taxation Office (ATO) requirements.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policy applies to all financial transactions and related activities of [Organisation Name] that affect the BAS lodgement process.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Responsibilities</w:t>
      </w:r>
    </w:p>
    <w:p>
      <w:pPr>
        <w:pStyle w:val="ListBullet"/>
        <w:spacing w:after="60"/>
      </w:pPr>
      <w:r>
        <w:t>Finance Manager — manages preparation, review and submission of the BAS;</w:t>
      </w:r>
    </w:p>
    <w:p>
      <w:pPr>
        <w:pStyle w:val="ListBullet"/>
        <w:spacing w:after="60"/>
      </w:pPr>
      <w:r>
        <w:t>Finance Team — gathers financial data, performs reconciliations and ensures accuracy; and</w:t>
      </w:r>
    </w:p>
    <w:p>
      <w:pPr>
        <w:pStyle w:val="ListBullet"/>
        <w:spacing w:after="60"/>
      </w:pPr>
      <w:r>
        <w:t>CEO/Board — provides oversight and approves the BAS before submission.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Policy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4.1 Record keeping</w:t>
      </w:r>
    </w:p>
    <w:p>
      <w:pPr>
        <w:pStyle w:val="ListBullet"/>
        <w:spacing w:after="60"/>
      </w:pPr>
      <w:r>
        <w:t>record all transactions accurately and promptly, retain supporting documents and code all GST transactions correctly.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4.2 BAS preparation</w:t>
      </w:r>
    </w:p>
    <w:p>
      <w:pPr>
        <w:pStyle w:val="ListBullet"/>
        <w:spacing w:after="60"/>
      </w:pPr>
      <w:r>
        <w:t>prepare the BAS on the required cycle (monthly/quarterly), reconcile GST collected and paid, and generate BAS reports from the accounting system.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4.3 Review and approval</w:t>
      </w:r>
    </w:p>
    <w:p>
      <w:pPr>
        <w:pStyle w:val="ListBullet"/>
        <w:spacing w:after="60"/>
      </w:pPr>
      <w:r>
        <w:t>the Finance Manager reviews for accuracy and resolves discrepancies; and the CEO or designated Board member approves before lodgement.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4.4 Lodgement and payment</w:t>
      </w:r>
    </w:p>
    <w:p>
      <w:pPr>
        <w:pStyle w:val="ListBullet"/>
        <w:spacing w:after="60"/>
      </w:pPr>
      <w:r>
        <w:t>lodge the approved BAS with the ATO by the due date via the ATO portal or a registered BAS/tax agent, make any payment by the due date, record any refund on receipt, and retain lodgement confirmations.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Compliance and Monitoring</w:t>
      </w:r>
    </w:p>
    <w:p>
      <w:pPr>
        <w:pStyle w:val="ListBullet"/>
        <w:spacing w:after="60"/>
      </w:pPr>
      <w:r>
        <w:t>conduct regular internal audits of compliance with this policy and ATO requirements;</w:t>
      </w:r>
    </w:p>
    <w:p>
      <w:pPr>
        <w:pStyle w:val="ListBullet"/>
        <w:spacing w:after="60"/>
      </w:pPr>
      <w:r>
        <w:t>report non-compliance to the CEO/Board immediately; and</w:t>
      </w:r>
    </w:p>
    <w:p>
      <w:pPr>
        <w:pStyle w:val="ListBullet"/>
        <w:spacing w:after="60"/>
      </w:pPr>
      <w:r>
        <w:t>keep abreast of changes to BAS requirements and adjust procedures.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Training and Review</w:t>
      </w:r>
    </w:p>
    <w:p>
      <w:pPr>
        <w:jc w:val="both"/>
      </w:pPr>
      <w:r>
        <w:t>Relevant staff are trained on BAS preparation, lodgement and compliance. This policy is reviewed annually by the Board.</w:t>
      </w:r>
    </w:p>
    <w:p>
      <w:r>
        <w:rPr>
          <w:rFonts w:ascii="Calibri" w:hAnsi="Calibri"/>
          <w:i/>
          <w:color w:val="595959"/>
          <w:sz w:val="20"/>
        </w:rPr>
        <w:t>Related: Financial Management, Record Keeping, Internal Audit and Compliance policies.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BAS Lodgement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