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DONATION BOX WEEKLY STATS REPORTING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Donation Box Weekly Stats Reporting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a standard process for reporting weekly statistics for charity donation boxes at [Organisation Name], ensuring accurate tracking, accountability and transparency.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staff and volunteers involved in the collection, counting, recording and reporting of donation box funds.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Key Metrics</w:t>
      </w:r>
    </w:p>
    <w:p>
      <w:pPr>
        <w:jc w:val="both"/>
      </w:pPr>
      <w:r>
        <w:t>The following are reported weekly:</w:t>
      </w:r>
    </w:p>
    <w:p>
      <w:pPr>
        <w:pStyle w:val="ListBullet"/>
        <w:spacing w:after="60"/>
      </w:pPr>
      <w:r>
        <w:t>total donations collected;</w:t>
      </w:r>
    </w:p>
    <w:p>
      <w:pPr>
        <w:pStyle w:val="ListBullet"/>
        <w:spacing w:after="60"/>
      </w:pPr>
      <w:r>
        <w:t>number of boxes monitored;</w:t>
      </w:r>
    </w:p>
    <w:p>
      <w:pPr>
        <w:pStyle w:val="ListBullet"/>
        <w:spacing w:after="60"/>
      </w:pPr>
      <w:r>
        <w:t>location of each box;</w:t>
      </w:r>
    </w:p>
    <w:p>
      <w:pPr>
        <w:pStyle w:val="ListBullet"/>
        <w:spacing w:after="60"/>
      </w:pPr>
      <w:r>
        <w:t>frequency of collections per box;</w:t>
      </w:r>
    </w:p>
    <w:p>
      <w:pPr>
        <w:pStyle w:val="ListBullet"/>
        <w:spacing w:after="60"/>
      </w:pPr>
      <w:r>
        <w:t>notable trends or anomalies; and</w:t>
      </w:r>
    </w:p>
    <w:p>
      <w:pPr>
        <w:pStyle w:val="ListBullet"/>
        <w:spacing w:after="60"/>
      </w:pPr>
      <w:r>
        <w:t>issues encountered, such as damaged boxes or theft.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Reporting Process</w:t>
      </w:r>
    </w:p>
    <w:p>
      <w:pPr>
        <w:pStyle w:val="ListBullet"/>
        <w:spacing w:after="60"/>
      </w:pPr>
      <w:r>
        <w:t>Collection — scheduled, in pairs, using secure tamper-evident bags;</w:t>
      </w:r>
    </w:p>
    <w:p>
      <w:pPr>
        <w:pStyle w:val="ListBullet"/>
        <w:spacing w:after="60"/>
      </w:pPr>
      <w:r>
        <w:t>Counting and recording — in a secure area with two people present, using a standard form;</w:t>
      </w:r>
    </w:p>
    <w:p>
      <w:pPr>
        <w:pStyle w:val="ListBullet"/>
        <w:spacing w:after="60"/>
      </w:pPr>
      <w:r>
        <w:t>Data entry — into a centralised system, with accuracy verified; and</w:t>
      </w:r>
    </w:p>
    <w:p>
      <w:pPr>
        <w:pStyle w:val="ListBullet"/>
        <w:spacing w:after="60"/>
      </w:pPr>
      <w:r>
        <w:t>Weekly summary — compiled in a standard template covering all key metrics.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Reporting Schedule</w:t>
      </w:r>
    </w:p>
    <w:p>
      <w:pPr>
        <w:pStyle w:val="ListBullet"/>
        <w:spacing w:after="60"/>
      </w:pPr>
      <w:r>
        <w:t>complete collection, counting and entry by Friday each week;</w:t>
      </w:r>
    </w:p>
    <w:p>
      <w:pPr>
        <w:pStyle w:val="ListBullet"/>
        <w:spacing w:after="60"/>
      </w:pPr>
      <w:r>
        <w:t>submit the weekly summary to the Finance or Operations Manager by the following Monday; and</w:t>
      </w:r>
    </w:p>
    <w:p>
      <w:pPr>
        <w:pStyle w:val="ListBullet"/>
        <w:spacing w:after="60"/>
      </w:pPr>
      <w:r>
        <w:t>hold a brief Monday review meeting to discuss the statistics and any issues.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Roles and Responsibilities</w:t>
      </w:r>
    </w:p>
    <w:p>
      <w:pPr>
        <w:pStyle w:val="ListBullet"/>
        <w:spacing w:after="60"/>
      </w:pPr>
      <w:r>
        <w:t>Collection team — collects securely and records amounts accurately;</w:t>
      </w:r>
    </w:p>
    <w:p>
      <w:pPr>
        <w:pStyle w:val="ListBullet"/>
        <w:spacing w:after="60"/>
      </w:pPr>
      <w:r>
        <w:t>Finance — oversees counting, recording and data entry;</w:t>
      </w:r>
    </w:p>
    <w:p>
      <w:pPr>
        <w:pStyle w:val="ListBullet"/>
        <w:spacing w:after="60"/>
      </w:pPr>
      <w:r>
        <w:t>Operations Manager — compiles and reviews the report; and</w:t>
      </w:r>
    </w:p>
    <w:p>
      <w:pPr>
        <w:pStyle w:val="ListBullet"/>
        <w:spacing w:after="60"/>
      </w:pPr>
      <w:r>
        <w:t>Senior Management — reviews reports and informs strategy.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Data Security and Review</w:t>
      </w:r>
    </w:p>
    <w:p>
      <w:pPr>
        <w:jc w:val="both"/>
      </w:pPr>
      <w:r>
        <w:t>Donation data is handled confidentially, with access restricted and data-protection measures applied. Staff are trained, and this policy is reviewed annually.</w:t>
      </w:r>
    </w:p>
    <w:p>
      <w:r>
        <w:rPr>
          <w:rFonts w:ascii="Calibri" w:hAnsi="Calibri"/>
          <w:i/>
          <w:color w:val="595959"/>
          <w:sz w:val="20"/>
        </w:rPr>
        <w:t>A Weekly Donation Box Stats Reporting template should accompany this policy.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Donation Box Weekly Stats Reporting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