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color w:val="666666"/>
          <w:sz w:val="22"/>
          <w:szCs w:val="22"/>
        </w:rPr>
        <w:t xml:space="preserve">CodeAlpha Robotics &amp; Automation Internship</w:t>
      </w:r>
    </w:p>
    <w:p>
      <w:pPr>
        <w:spacing w:after="80"/>
        <w:jc w:val="center"/>
      </w:pPr>
      <w:r>
        <w:rPr>
          <w:rFonts w:ascii="Calibri" w:cs="Calibri" w:eastAsia="Calibri" w:hAnsi="Calibri"/>
          <w:b/>
          <w:bCs/>
          <w:color w:val="1F4E79"/>
          <w:sz w:val="40"/>
          <w:szCs w:val="40"/>
        </w:rPr>
        <w:t xml:space="preserve">Task 3 — Automation System Design</w:t>
      </w:r>
    </w:p>
    <w:p>
      <w:pPr>
        <w:spacing w:after="300"/>
        <w:jc w:val="center"/>
      </w:pPr>
      <w:r>
        <w:rPr>
          <w:rFonts w:ascii="Calibri" w:cs="Calibri" w:eastAsia="Calibri" w:hAnsi="Calibri"/>
          <w:b/>
          <w:bCs/>
          <w:color w:val="0D7377"/>
          <w:sz w:val="32"/>
          <w:szCs w:val="32"/>
        </w:rPr>
        <w:t xml:space="preserve">Automated Industrial Packaging System</w:t>
      </w:r>
    </w:p>
    <w:p>
      <w:pPr>
        <w:spacing w:after="60"/>
        <w:jc w:val="center"/>
      </w:pPr>
      <w:r>
        <w:rPr>
          <w:rFonts w:ascii="Calibri" w:cs="Calibri" w:eastAsia="Calibri" w:hAnsi="Calibri"/>
          <w:sz w:val="24"/>
          <w:szCs w:val="24"/>
        </w:rPr>
        <w:t xml:space="preserve">Prepared by: Sohaib Khattak</w:t>
      </w:r>
    </w:p>
    <w:p>
      <w:pPr>
        <w:spacing w:after="60"/>
        <w:jc w:val="center"/>
      </w:pPr>
      <w:r>
        <w:rPr>
          <w:rFonts w:ascii="Calibri" w:cs="Calibri" w:eastAsia="Calibri" w:hAnsi="Calibri"/>
          <w:color w:val="888888"/>
          <w:sz w:val="22"/>
          <w:szCs w:val="22"/>
        </w:rPr>
        <w:t xml:space="preserve">GitHub: github.com/Sohaib-Khattak/CodeAlpha-Robotics-Internship-</w:t>
      </w:r>
    </w:p>
    <w:p>
      <w:pPr>
        <w:spacing w:after="600"/>
        <w:jc w:val="center"/>
      </w:pPr>
      <w:r>
        <w:rPr>
          <w:rFonts w:ascii="Calibri" w:cs="Calibri" w:eastAsia="Calibri" w:hAnsi="Calibri"/>
          <w:color w:val="888888"/>
          <w:sz w:val="22"/>
          <w:szCs w:val="22"/>
        </w:rPr>
        <w:t xml:space="preserve">Date: 5 July 2026</w:t>
      </w:r>
    </w:p>
    <w:p>
      <w:pPr>
        <w:pBdr>
          <w:bottom w:val="single" w:color="0D7377" w:sz="6"/>
        </w:pBdr>
        <w:spacing w:after="160"/>
      </w:pPr>
    </w:p>
    <w:p>
      <w:pPr>
        <w:pStyle w:val="Heading1"/>
        <w:spacing w:after="160" w:before="320"/>
        <w:rPr>
          <w:b/>
          <w:bCs/>
          <w:color w:val="1F4E79"/>
        </w:rPr>
      </w:pPr>
      <w:r>
        <w:t xml:space="preserve">1. Introduction</w:t>
      </w:r>
    </w:p>
    <w:p>
      <w:pPr>
        <w:spacing w:after="120"/>
        <w:jc w:val="both"/>
      </w:pPr>
      <w:r>
        <w:rPr>
          <w:rFonts w:ascii="Calibri" w:cs="Calibri" w:eastAsia="Calibri" w:hAnsi="Calibri"/>
          <w:sz w:val="24"/>
          <w:szCs w:val="24"/>
        </w:rPr>
        <w:t xml:space="preserve">Industrial automation is transforming the manufacturing and logistics sectors worldwide. Automated packaging systems represent one of the most critical applications of robotics and automation, enabling companies to achieve high throughput, consistent quality, and significant cost savings compared to manual operations.</w:t>
      </w:r>
    </w:p>
    <w:p>
      <w:pPr>
        <w:spacing w:after="120"/>
        <w:jc w:val="both"/>
      </w:pPr>
      <w:r>
        <w:rPr>
          <w:rFonts w:ascii="Calibri" w:cs="Calibri" w:eastAsia="Calibri" w:hAnsi="Calibri"/>
          <w:sz w:val="24"/>
          <w:szCs w:val="24"/>
        </w:rPr>
        <w:t xml:space="preserve">This report presents the design of a fully automated industrial packaging system that integrates a 6-DOF robotic arm, a motorized conveyor belt, and a network of sensors including proximity sensors, vision cameras, weight sensors, and force sensors. The system is capable of detecting products, performing quality inspection, picking and placing products into packaging boxes, applying labels, and shipping — all without human intervention.</w:t>
      </w:r>
    </w:p>
    <w:p>
      <w:pPr>
        <w:spacing w:after="120"/>
        <w:jc w:val="both"/>
      </w:pPr>
      <w:r>
        <w:rPr>
          <w:rFonts w:ascii="Calibri" w:cs="Calibri" w:eastAsia="Calibri" w:hAnsi="Calibri"/>
          <w:sz w:val="24"/>
          <w:szCs w:val="24"/>
        </w:rPr>
        <w:t xml:space="preserve">This design is directly inspired by the robotic arm designed in Task 2 of this internship, extending the concept from a simple 3-DOF arm to a full industrial automation pipeline.</w:t>
      </w:r>
    </w:p>
    <w:p>
      <w:pPr>
        <w:pBdr>
          <w:bottom w:val="single" w:color="0D7377" w:sz="6"/>
        </w:pBdr>
        <w:spacing w:after="160"/>
      </w:pPr>
    </w:p>
    <w:p>
      <w:pPr>
        <w:pStyle w:val="Heading1"/>
        <w:spacing w:after="160" w:before="320"/>
        <w:rPr>
          <w:b/>
          <w:bCs/>
          <w:color w:val="1F4E79"/>
        </w:rPr>
      </w:pPr>
      <w:r>
        <w:t xml:space="preserve">2. System Overview</w:t>
      </w:r>
    </w:p>
    <w:p>
      <w:pPr>
        <w:spacing w:after="120"/>
        <w:jc w:val="both"/>
      </w:pPr>
      <w:r>
        <w:rPr>
          <w:rFonts w:ascii="Calibri" w:cs="Calibri" w:eastAsia="Calibri" w:hAnsi="Calibri"/>
          <w:sz w:val="24"/>
          <w:szCs w:val="24"/>
        </w:rPr>
        <w:t xml:space="preserve">The automated packaging system consists of the following major components working in a coordinated sequence:</w:t>
      </w:r>
    </w:p>
    <w:p>
      <w:pPr>
        <w:spacing w:after="80"/>
        <w:ind w:left="431"/>
      </w:pPr>
      <w:r>
        <w:rPr>
          <w:rFonts w:ascii="Calibri" w:cs="Calibri" w:eastAsia="Calibri" w:hAnsi="Calibri"/>
          <w:sz w:val="24"/>
          <w:szCs w:val="24"/>
        </w:rPr>
        <w:t xml:space="preserve">•  Motorized conveyor belt — transports products through the system</w:t>
      </w:r>
    </w:p>
    <w:p>
      <w:pPr>
        <w:spacing w:after="80"/>
        <w:ind w:left="431"/>
      </w:pPr>
      <w:r>
        <w:rPr>
          <w:rFonts w:ascii="Calibri" w:cs="Calibri" w:eastAsia="Calibri" w:hAnsi="Calibri"/>
          <w:sz w:val="24"/>
          <w:szCs w:val="24"/>
        </w:rPr>
        <w:t xml:space="preserve">•  Proximity sensor — detects product arrival at the pick station</w:t>
      </w:r>
    </w:p>
    <w:p>
      <w:pPr>
        <w:spacing w:after="80"/>
        <w:ind w:left="431"/>
      </w:pPr>
      <w:r>
        <w:rPr>
          <w:rFonts w:ascii="Calibri" w:cs="Calibri" w:eastAsia="Calibri" w:hAnsi="Calibri"/>
          <w:sz w:val="24"/>
          <w:szCs w:val="24"/>
        </w:rPr>
        <w:t xml:space="preserve">•  Vision camera (machine vision) — performs quality inspection</w:t>
      </w:r>
    </w:p>
    <w:p>
      <w:pPr>
        <w:spacing w:after="80"/>
        <w:ind w:left="431"/>
      </w:pPr>
      <w:r>
        <w:rPr>
          <w:rFonts w:ascii="Calibri" w:cs="Calibri" w:eastAsia="Calibri" w:hAnsi="Calibri"/>
          <w:sz w:val="24"/>
          <w:szCs w:val="24"/>
        </w:rPr>
        <w:t xml:space="preserve">•  6-DOF robotic arm — picks and places products into boxes</w:t>
      </w:r>
    </w:p>
    <w:p>
      <w:pPr>
        <w:spacing w:after="80"/>
        <w:ind w:left="431"/>
      </w:pPr>
      <w:r>
        <w:rPr>
          <w:rFonts w:ascii="Calibri" w:cs="Calibri" w:eastAsia="Calibri" w:hAnsi="Calibri"/>
          <w:sz w:val="24"/>
          <w:szCs w:val="24"/>
        </w:rPr>
        <w:t xml:space="preserve">•  Force sensor — controls grip strength during pick operation</w:t>
      </w:r>
    </w:p>
    <w:p>
      <w:pPr>
        <w:spacing w:after="80"/>
        <w:ind w:left="431"/>
      </w:pPr>
      <w:r>
        <w:rPr>
          <w:rFonts w:ascii="Calibri" w:cs="Calibri" w:eastAsia="Calibri" w:hAnsi="Calibri"/>
          <w:sz w:val="24"/>
          <w:szCs w:val="24"/>
        </w:rPr>
        <w:t xml:space="preserve">•  Weight sensor — confirms correct product weight after picking</w:t>
      </w:r>
    </w:p>
    <w:p>
      <w:pPr>
        <w:spacing w:after="80"/>
        <w:ind w:left="431"/>
      </w:pPr>
      <w:r>
        <w:rPr>
          <w:rFonts w:ascii="Calibri" w:cs="Calibri" w:eastAsia="Calibri" w:hAnsi="Calibri"/>
          <w:sz w:val="24"/>
          <w:szCs w:val="24"/>
        </w:rPr>
        <w:t xml:space="preserve">•  Label applicator — applies barcode and shipping label to box</w:t>
      </w:r>
    </w:p>
    <w:p>
      <w:pPr>
        <w:spacing w:after="80"/>
        <w:ind w:left="431"/>
      </w:pPr>
      <w:r>
        <w:rPr>
          <w:rFonts w:ascii="Calibri" w:cs="Calibri" w:eastAsia="Calibri" w:hAnsi="Calibri"/>
          <w:sz w:val="24"/>
          <w:szCs w:val="24"/>
        </w:rPr>
        <w:t xml:space="preserve">•  PLC controller — coordinates all components and logic</w:t>
      </w:r>
    </w:p>
    <w:p>
      <w:pPr>
        <w:spacing w:after="120"/>
      </w:pPr>
    </w:p>
    <w:p>
      <w:pPr>
        <w:pStyle w:val="Heading2"/>
        <w:spacing w:after="100" w:before="200"/>
        <w:rPr>
          <w:b/>
          <w:bCs/>
          <w:color w:val="0D7377"/>
        </w:rPr>
      </w:pPr>
      <w:r>
        <w:t xml:space="preserve">2.1 System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color="auto" w:val="clear"/>
          </w:tcPr>
          <w:p>
            <w:pPr>
              <w:jc w:val="left"/>
            </w:pPr>
            <w:r>
              <w:rPr>
                <w:rFonts w:ascii="Calibri" w:cs="Calibri" w:eastAsia="Calibri" w:hAnsi="Calibri"/>
                <w:b/>
                <w:bCs/>
                <w:color w:val="FFFFFF"/>
                <w:sz w:val="22"/>
                <w:szCs w:val="22"/>
              </w:rPr>
              <w:t xml:space="preserve">Parameter</w:t>
            </w:r>
          </w:p>
        </w:tc>
        <w:tc>
          <w:tcPr>
            <w:tcW w:type="dxa" w:w="6000"/>
            <w:shd w:fill="1F4E79" w:color="auto" w:val="clear"/>
          </w:tcPr>
          <w:p>
            <w:pPr>
              <w:jc w:val="left"/>
            </w:pPr>
            <w:r>
              <w:rPr>
                <w:rFonts w:ascii="Calibri" w:cs="Calibri" w:eastAsia="Calibri" w:hAnsi="Calibri"/>
                <w:b/>
                <w:bCs/>
                <w:color w:val="FFFFFF"/>
                <w:sz w:val="22"/>
                <w:szCs w:val="22"/>
              </w:rPr>
              <w:t xml:space="preserve">Specification</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Conveyor speed</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0.5 – 2.0 m/s (adjustable)</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Robot type</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6-DOF industrial arm (e.g. ABB IRB 1200)</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Pick rate</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60 – 120 products per minute</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Vision system</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2D/3D camera, 5MP, 120fps</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Payload capacity</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Up to 5 kg per pick</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Positioning accuracy</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±0.02 mm</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PLC</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Siemens S7-1500 or equivalent</w:t>
            </w:r>
          </w:p>
        </w:tc>
      </w:tr>
      <w:tr>
        <w:trPr>
          <w:tblHeader w:val="false"/>
        </w:trPr>
        <w:tc>
          <w:tcPr>
            <w:tcW w:type="dxa" w:w="3000"/>
            <w:shd w:fill="F2F2F2" w:color="auto" w:val="clear"/>
          </w:tcPr>
          <w:p>
            <w:pPr>
              <w:jc w:val="left"/>
            </w:pPr>
            <w:r>
              <w:rPr>
                <w:rFonts w:ascii="Calibri" w:cs="Calibri" w:eastAsia="Calibri" w:hAnsi="Calibri"/>
                <w:b w:val="false"/>
                <w:bCs w:val="false"/>
                <w:color w:val="000000"/>
                <w:sz w:val="22"/>
                <w:szCs w:val="22"/>
              </w:rPr>
              <w:t xml:space="preserve">Communication protocol</w:t>
            </w:r>
          </w:p>
        </w:tc>
        <w:tc>
          <w:tcPr>
            <w:tcW w:type="dxa" w:w="6000"/>
            <w:shd w:fill="FFFFFF" w:color="auto" w:val="clear"/>
          </w:tcPr>
          <w:p>
            <w:pPr>
              <w:jc w:val="left"/>
            </w:pPr>
            <w:r>
              <w:rPr>
                <w:rFonts w:ascii="Calibri" w:cs="Calibri" w:eastAsia="Calibri" w:hAnsi="Calibri"/>
                <w:b w:val="false"/>
                <w:bCs w:val="false"/>
                <w:color w:val="000000"/>
                <w:sz w:val="22"/>
                <w:szCs w:val="22"/>
              </w:rPr>
              <w:t xml:space="preserve">EtherNet/IP + Profinet</w:t>
            </w:r>
          </w:p>
        </w:tc>
      </w:tr>
    </w:tbl>
    <w:p>
      <w:pPr>
        <w:spacing w:after="200"/>
      </w:pPr>
    </w:p>
    <w:p>
      <w:pPr>
        <w:pBdr>
          <w:bottom w:val="single" w:color="0D7377" w:sz="6"/>
        </w:pBdr>
        <w:spacing w:after="160"/>
      </w:pPr>
    </w:p>
    <w:p>
      <w:pPr>
        <w:pStyle w:val="Heading1"/>
        <w:spacing w:after="160" w:before="320"/>
        <w:rPr>
          <w:b/>
          <w:bCs/>
          <w:color w:val="1F4E79"/>
        </w:rPr>
      </w:pPr>
      <w:r>
        <w:t xml:space="preserve">3. System Components &amp; Functions</w:t>
      </w:r>
    </w:p>
    <w:p>
      <w:pPr>
        <w:pStyle w:val="Heading2"/>
        <w:spacing w:after="100" w:before="200"/>
        <w:rPr>
          <w:b/>
          <w:bCs/>
          <w:color w:val="0D7377"/>
        </w:rPr>
      </w:pPr>
      <w:r>
        <w:t xml:space="preserve">3.1 Conveyor Belt</w:t>
      </w:r>
    </w:p>
    <w:p>
      <w:pPr>
        <w:spacing w:after="120"/>
        <w:jc w:val="both"/>
      </w:pPr>
      <w:r>
        <w:rPr>
          <w:rFonts w:ascii="Calibri" w:cs="Calibri" w:eastAsia="Calibri" w:hAnsi="Calibri"/>
          <w:sz w:val="24"/>
          <w:szCs w:val="24"/>
        </w:rPr>
        <w:t xml:space="preserve">The motorized conveyor belt serves as the backbone of the system, transporting products from the input station to the pick position and then to the output shipping area. The belt speed is controlled by a variable frequency drive (VFD) that allows adjustment based on production requirements. When the proximity sensor detects a product at the pick station, the PLC signals the VFD to stop the belt, holding the product in a precise position for the robotic arm.</w:t>
      </w:r>
    </w:p>
    <w:p>
      <w:pPr>
        <w:pStyle w:val="Heading2"/>
        <w:spacing w:after="100" w:before="200"/>
        <w:rPr>
          <w:b/>
          <w:bCs/>
          <w:color w:val="0D7377"/>
        </w:rPr>
      </w:pPr>
      <w:r>
        <w:t xml:space="preserve">3.2 Proximity Sensor</w:t>
      </w:r>
    </w:p>
    <w:p>
      <w:pPr>
        <w:spacing w:after="120"/>
        <w:jc w:val="both"/>
      </w:pPr>
      <w:r>
        <w:rPr>
          <w:rFonts w:ascii="Calibri" w:cs="Calibri" w:eastAsia="Calibri" w:hAnsi="Calibri"/>
          <w:sz w:val="24"/>
          <w:szCs w:val="24"/>
        </w:rPr>
        <w:t xml:space="preserve">An inductive or photoelectric proximity sensor is mounted at the pick station on the conveyor. It continuously monitors for product arrival and sends a digital signal to the PLC when a product is detected. This triggers the quality inspection and picking sequence. If no product is detected, the system remains in standby mode with the conveyor running.</w:t>
      </w:r>
    </w:p>
    <w:p>
      <w:pPr>
        <w:pStyle w:val="Heading2"/>
        <w:spacing w:after="100" w:before="200"/>
        <w:rPr>
          <w:b/>
          <w:bCs/>
          <w:color w:val="0D7377"/>
        </w:rPr>
      </w:pPr>
      <w:r>
        <w:t xml:space="preserve">3.3 Vision Camera (Machine Vision System)</w:t>
      </w:r>
    </w:p>
    <w:p>
      <w:pPr>
        <w:spacing w:after="120"/>
        <w:jc w:val="both"/>
      </w:pPr>
      <w:r>
        <w:rPr>
          <w:rFonts w:ascii="Calibri" w:cs="Calibri" w:eastAsia="Calibri" w:hAnsi="Calibri"/>
          <w:sz w:val="24"/>
          <w:szCs w:val="24"/>
        </w:rPr>
        <w:t xml:space="preserve">A 5-megapixel machine vision camera mounted above the pick station performs automated quality inspection on every product. The camera captures an image and the vision processing software analyzes it for:</w:t>
      </w:r>
    </w:p>
    <w:p>
      <w:pPr>
        <w:spacing w:after="80"/>
        <w:ind w:left="431"/>
      </w:pPr>
      <w:r>
        <w:rPr>
          <w:rFonts w:ascii="Calibri" w:cs="Calibri" w:eastAsia="Calibri" w:hAnsi="Calibri"/>
          <w:sz w:val="24"/>
          <w:szCs w:val="24"/>
        </w:rPr>
        <w:t xml:space="preserve">•  Correct dimensions and shape</w:t>
      </w:r>
    </w:p>
    <w:p>
      <w:pPr>
        <w:spacing w:after="80"/>
        <w:ind w:left="431"/>
      </w:pPr>
      <w:r>
        <w:rPr>
          <w:rFonts w:ascii="Calibri" w:cs="Calibri" w:eastAsia="Calibri" w:hAnsi="Calibri"/>
          <w:sz w:val="24"/>
          <w:szCs w:val="24"/>
        </w:rPr>
        <w:t xml:space="preserve">•  Surface defects, cracks, or damage</w:t>
      </w:r>
    </w:p>
    <w:p>
      <w:pPr>
        <w:spacing w:after="80"/>
        <w:ind w:left="431"/>
      </w:pPr>
      <w:r>
        <w:rPr>
          <w:rFonts w:ascii="Calibri" w:cs="Calibri" w:eastAsia="Calibri" w:hAnsi="Calibri"/>
          <w:sz w:val="24"/>
          <w:szCs w:val="24"/>
        </w:rPr>
        <w:t xml:space="preserve">•  Correct color or labeling</w:t>
      </w:r>
    </w:p>
    <w:p>
      <w:pPr>
        <w:spacing w:after="80"/>
        <w:ind w:left="431"/>
      </w:pPr>
      <w:r>
        <w:rPr>
          <w:rFonts w:ascii="Calibri" w:cs="Calibri" w:eastAsia="Calibri" w:hAnsi="Calibri"/>
          <w:sz w:val="24"/>
          <w:szCs w:val="24"/>
        </w:rPr>
        <w:t xml:space="preserve">•  Orientation of the product for accurate picking</w:t>
      </w:r>
    </w:p>
    <w:p>
      <w:pPr>
        <w:spacing w:after="120"/>
        <w:jc w:val="both"/>
      </w:pPr>
      <w:r>
        <w:rPr>
          <w:rFonts w:ascii="Calibri" w:cs="Calibri" w:eastAsia="Calibri" w:hAnsi="Calibri"/>
          <w:sz w:val="24"/>
          <w:szCs w:val="24"/>
        </w:rPr>
        <w:t xml:space="preserve">If the product passes inspection, the PLC proceeds with the pick sequence. If the product fails, the robot places it into a reject bin and the conveyor resumes to bring the next product.</w:t>
      </w:r>
    </w:p>
    <w:p>
      <w:pPr>
        <w:pStyle w:val="Heading2"/>
        <w:spacing w:after="100" w:before="200"/>
        <w:rPr>
          <w:b/>
          <w:bCs/>
          <w:color w:val="0D7377"/>
        </w:rPr>
      </w:pPr>
      <w:r>
        <w:t xml:space="preserve">3.4 6-DOF Robotic Arm</w:t>
      </w:r>
    </w:p>
    <w:p>
      <w:pPr>
        <w:spacing w:after="120"/>
        <w:jc w:val="both"/>
      </w:pPr>
      <w:r>
        <w:rPr>
          <w:rFonts w:ascii="Calibri" w:cs="Calibri" w:eastAsia="Calibri" w:hAnsi="Calibri"/>
          <w:sz w:val="24"/>
          <w:szCs w:val="24"/>
        </w:rPr>
        <w:t xml:space="preserve">The heart of the system is a 6 Degrees of Freedom (6-DOF) industrial robotic arm, similar to the arm designed in Task 2 of this internship. The robot has six revolute joints providing full spatial freedom of movement: base rotation, shoulder, elbow, wrist pitch, wrist roll, and wrist yaw.</w:t>
      </w:r>
    </w:p>
    <w:p>
      <w:pPr>
        <w:spacing w:after="120"/>
        <w:jc w:val="both"/>
      </w:pPr>
      <w:r>
        <w:rPr>
          <w:rFonts w:ascii="Calibri" w:cs="Calibri" w:eastAsia="Calibri" w:hAnsi="Calibri"/>
          <w:sz w:val="24"/>
          <w:szCs w:val="24"/>
        </w:rPr>
        <w:t xml:space="preserve">The robotic arm is programmed with a pick-and-place trajectory that moves smoothly from the pick position above the conveyor to the placement position above the packaging box. The trajectory is optimized for speed and accuracy using inverse kinematics algorithms.</w:t>
      </w:r>
    </w:p>
    <w:p>
      <w:pPr>
        <w:pStyle w:val="Heading2"/>
        <w:spacing w:after="100" w:before="200"/>
        <w:rPr>
          <w:b/>
          <w:bCs/>
          <w:color w:val="0D7377"/>
        </w:rPr>
      </w:pPr>
      <w:r>
        <w:t xml:space="preserve">3.5 Force Sensor</w:t>
      </w:r>
    </w:p>
    <w:p>
      <w:pPr>
        <w:spacing w:after="120"/>
        <w:jc w:val="both"/>
      </w:pPr>
      <w:r>
        <w:rPr>
          <w:rFonts w:ascii="Calibri" w:cs="Calibri" w:eastAsia="Calibri" w:hAnsi="Calibri"/>
          <w:sz w:val="24"/>
          <w:szCs w:val="24"/>
        </w:rPr>
        <w:t xml:space="preserve">A force/torque sensor mounted at the robot wrist monitors the grip force applied to each product. This ensures the gripper applies enough force to securely hold the product without damaging fragile items. The force feedback is processed in real-time by the robot controller.</w:t>
      </w:r>
    </w:p>
    <w:p>
      <w:pPr>
        <w:pStyle w:val="Heading2"/>
        <w:spacing w:after="100" w:before="200"/>
        <w:rPr>
          <w:b/>
          <w:bCs/>
          <w:color w:val="0D7377"/>
        </w:rPr>
      </w:pPr>
      <w:r>
        <w:t xml:space="preserve">3.6 Weight Sensor</w:t>
      </w:r>
    </w:p>
    <w:p>
      <w:pPr>
        <w:spacing w:after="120"/>
        <w:jc w:val="both"/>
      </w:pPr>
      <w:r>
        <w:rPr>
          <w:rFonts w:ascii="Calibri" w:cs="Calibri" w:eastAsia="Calibri" w:hAnsi="Calibri"/>
          <w:sz w:val="24"/>
          <w:szCs w:val="24"/>
        </w:rPr>
        <w:t xml:space="preserve">After the robot picks the product, a weight sensor confirms that the correct product has been picked by checking that the measured weight matches the expected product weight within a tolerance of ±5 grams. This provides an additional quality check and catches any picking errors.</w:t>
      </w:r>
    </w:p>
    <w:p>
      <w:pPr>
        <w:pStyle w:val="Heading2"/>
        <w:spacing w:after="100" w:before="200"/>
        <w:rPr>
          <w:b/>
          <w:bCs/>
          <w:color w:val="0D7377"/>
        </w:rPr>
      </w:pPr>
      <w:r>
        <w:t xml:space="preserve">3.7 Label Applicator</w:t>
      </w:r>
    </w:p>
    <w:p>
      <w:pPr>
        <w:spacing w:after="120"/>
        <w:jc w:val="both"/>
      </w:pPr>
      <w:r>
        <w:rPr>
          <w:rFonts w:ascii="Calibri" w:cs="Calibri" w:eastAsia="Calibri" w:hAnsi="Calibri"/>
          <w:sz w:val="24"/>
          <w:szCs w:val="24"/>
        </w:rPr>
        <w:t xml:space="preserve">Once the product is placed in the box, an automatic label applicator prints and applies a barcode label and shipping label to the box. The label includes product information, batch number, date, and shipping destination — all generated automatically by the system's ERP integration.</w:t>
      </w:r>
    </w:p>
    <w:p>
      <w:pPr>
        <w:pStyle w:val="Heading2"/>
        <w:spacing w:after="100" w:before="200"/>
        <w:rPr>
          <w:b/>
          <w:bCs/>
          <w:color w:val="0D7377"/>
        </w:rPr>
      </w:pPr>
      <w:r>
        <w:t xml:space="preserve">3.8 PLC Controller</w:t>
      </w:r>
    </w:p>
    <w:p>
      <w:pPr>
        <w:spacing w:after="120"/>
        <w:jc w:val="both"/>
      </w:pPr>
      <w:r>
        <w:rPr>
          <w:rFonts w:ascii="Calibri" w:cs="Calibri" w:eastAsia="Calibri" w:hAnsi="Calibri"/>
          <w:sz w:val="24"/>
          <w:szCs w:val="24"/>
        </w:rPr>
        <w:t xml:space="preserve">A Programmable Logic Controller (PLC) serves as the central coordinator of the entire system. It receives signals from all sensors, executes the control logic, and sends commands to all actuators including the conveyor motor, robot arm, label applicator, and reject mechanism. The PLC runs a cyclic scan program that processes all inputs and outputs in real-time.</w:t>
      </w:r>
    </w:p>
    <w:p>
      <w:pPr>
        <w:pBdr>
          <w:bottom w:val="single" w:color="0D7377" w:sz="6"/>
        </w:pBdr>
        <w:spacing w:after="160"/>
      </w:pPr>
    </w:p>
    <w:p>
      <w:pPr>
        <w:pStyle w:val="Heading1"/>
        <w:spacing w:after="160" w:before="320"/>
        <w:rPr>
          <w:b/>
          <w:bCs/>
          <w:color w:val="1F4E79"/>
        </w:rPr>
      </w:pPr>
      <w:r>
        <w:t xml:space="preserve">4. Process Flow Description</w:t>
      </w:r>
    </w:p>
    <w:p>
      <w:pPr>
        <w:spacing w:after="120"/>
        <w:jc w:val="both"/>
      </w:pPr>
      <w:r>
        <w:rPr>
          <w:rFonts w:ascii="Calibri" w:cs="Calibri" w:eastAsia="Calibri" w:hAnsi="Calibri"/>
          <w:sz w:val="24"/>
          <w:szCs w:val="24"/>
        </w:rPr>
        <w:t xml:space="preserve">The automated packaging system follows a well-defined sequential process as described in the flowchart diagram submitted with this report: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rPr>
          <w:tblHeader/>
        </w:trPr>
        <w:tc>
          <w:tcPr>
            <w:tcW w:type="dxa" w:w="1200"/>
            <w:shd w:fill="1F4E79" w:color="auto" w:val="clear"/>
          </w:tcPr>
          <w:p>
            <w:pPr>
              <w:jc w:val="left"/>
            </w:pPr>
            <w:r>
              <w:rPr>
                <w:rFonts w:ascii="Calibri" w:cs="Calibri" w:eastAsia="Calibri" w:hAnsi="Calibri"/>
                <w:b/>
                <w:bCs/>
                <w:color w:val="FFFFFF"/>
                <w:sz w:val="22"/>
                <w:szCs w:val="22"/>
              </w:rPr>
              <w:t xml:space="preserve">Step</w:t>
            </w:r>
          </w:p>
        </w:tc>
        <w:tc>
          <w:tcPr>
            <w:tcW w:type="dxa" w:w="4800"/>
            <w:shd w:fill="1F4E79" w:color="auto" w:val="clear"/>
          </w:tcPr>
          <w:p>
            <w:pPr>
              <w:jc w:val="left"/>
            </w:pPr>
            <w:r>
              <w:rPr>
                <w:rFonts w:ascii="Calibri" w:cs="Calibri" w:eastAsia="Calibri" w:hAnsi="Calibri"/>
                <w:b/>
                <w:bCs/>
                <w:color w:val="FFFFFF"/>
                <w:sz w:val="22"/>
                <w:szCs w:val="22"/>
              </w:rPr>
              <w:t xml:space="preserve">Action</w:t>
            </w:r>
          </w:p>
        </w:tc>
        <w:tc>
          <w:tcPr>
            <w:tcW w:type="dxa" w:w="3000"/>
            <w:shd w:fill="1F4E79" w:color="auto" w:val="clear"/>
          </w:tcPr>
          <w:p>
            <w:pPr>
              <w:jc w:val="left"/>
            </w:pPr>
            <w:r>
              <w:rPr>
                <w:rFonts w:ascii="Calibri" w:cs="Calibri" w:eastAsia="Calibri" w:hAnsi="Calibri"/>
                <w:b/>
                <w:bCs/>
                <w:color w:val="FFFFFF"/>
                <w:sz w:val="22"/>
                <w:szCs w:val="22"/>
              </w:rPr>
              <w:t xml:space="preserve">Component Responsible</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1</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System powered on, conveyor belt starts</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PLC + VFD Motor</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2</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Proximity sensor monitors for product arrival</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Proximity Sensor</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3</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Product detected — conveyor stops</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PLC Signal</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4</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Vision camera captures and analyzes product</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Machine Vision Camera</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5</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Quality fail → reject bin; resume conveyor</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Robot Arm + PLC</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6</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Quality pass → robot arm picks product</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6-DOF Robot Arm</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7</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Force sensor monitors grip during pick</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Force Sensor</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8</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Weight sensor confirms correct weight</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Weight Sensor</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9</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Robot places product in packaging box</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6-DOF Robot Arm</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10</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Label applicator prints and applies label</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Label Applicator</w:t>
            </w:r>
          </w:p>
        </w:tc>
      </w:tr>
      <w:tr>
        <w:trPr>
          <w:tblHeader w:val="false"/>
        </w:trPr>
        <w:tc>
          <w:tcPr>
            <w:tcW w:type="dxa" w:w="1200"/>
            <w:shd w:fill="F2F2F2" w:color="auto" w:val="clear"/>
          </w:tcPr>
          <w:p>
            <w:pPr>
              <w:jc w:val="left"/>
            </w:pPr>
            <w:r>
              <w:rPr>
                <w:rFonts w:ascii="Calibri" w:cs="Calibri" w:eastAsia="Calibri" w:hAnsi="Calibri"/>
                <w:b w:val="false"/>
                <w:bCs w:val="false"/>
                <w:color w:val="000000"/>
                <w:sz w:val="22"/>
                <w:szCs w:val="22"/>
              </w:rPr>
              <w:t xml:space="preserve">11</w:t>
            </w:r>
          </w:p>
        </w:tc>
        <w:tc>
          <w:tcPr>
            <w:tcW w:type="dxa" w:w="4800"/>
            <w:shd w:fill="FFFFFF" w:color="auto" w:val="clear"/>
          </w:tcPr>
          <w:p>
            <w:pPr>
              <w:jc w:val="left"/>
            </w:pPr>
            <w:r>
              <w:rPr>
                <w:rFonts w:ascii="Calibri" w:cs="Calibri" w:eastAsia="Calibri" w:hAnsi="Calibri"/>
                <w:b w:val="false"/>
                <w:bCs w:val="false"/>
                <w:color w:val="000000"/>
                <w:sz w:val="22"/>
                <w:szCs w:val="22"/>
              </w:rPr>
              <w:t xml:space="preserve">Conveyor resumes, product moves to shipping</w:t>
            </w:r>
          </w:p>
        </w:tc>
        <w:tc>
          <w:tcPr>
            <w:tcW w:type="dxa" w:w="3000"/>
            <w:shd w:fill="F2F2F2" w:color="auto" w:val="clear"/>
          </w:tcPr>
          <w:p>
            <w:pPr>
              <w:jc w:val="left"/>
            </w:pPr>
            <w:r>
              <w:rPr>
                <w:rFonts w:ascii="Calibri" w:cs="Calibri" w:eastAsia="Calibri" w:hAnsi="Calibri"/>
                <w:b w:val="false"/>
                <w:bCs w:val="false"/>
                <w:color w:val="000000"/>
                <w:sz w:val="22"/>
                <w:szCs w:val="22"/>
              </w:rPr>
              <w:t xml:space="preserve">VFD Motor + PLC</w:t>
            </w:r>
          </w:p>
        </w:tc>
      </w:tr>
    </w:tbl>
    <w:p>
      <w:pPr>
        <w:spacing w:after="200"/>
      </w:pPr>
    </w:p>
    <w:p>
      <w:pPr>
        <w:pBdr>
          <w:bottom w:val="single" w:color="0D7377" w:sz="6"/>
        </w:pBdr>
        <w:spacing w:after="160"/>
      </w:pPr>
    </w:p>
    <w:p>
      <w:pPr>
        <w:pStyle w:val="Heading1"/>
        <w:spacing w:after="160" w:before="320"/>
        <w:rPr>
          <w:b/>
          <w:bCs/>
          <w:color w:val="1F4E79"/>
        </w:rPr>
      </w:pPr>
      <w:r>
        <w:t xml:space="preserve">5. Sensor &amp; Signal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rPr>
          <w:tblHeader/>
        </w:trPr>
        <w:tc>
          <w:tcPr>
            <w:tcW w:type="dxa" w:w="2000"/>
            <w:shd w:fill="1F4E79" w:color="auto" w:val="clear"/>
          </w:tcPr>
          <w:p>
            <w:pPr>
              <w:jc w:val="left"/>
            </w:pPr>
            <w:r>
              <w:rPr>
                <w:rFonts w:ascii="Calibri" w:cs="Calibri" w:eastAsia="Calibri" w:hAnsi="Calibri"/>
                <w:b/>
                <w:bCs/>
                <w:color w:val="FFFFFF"/>
                <w:sz w:val="22"/>
                <w:szCs w:val="22"/>
              </w:rPr>
              <w:t xml:space="preserve">Sensor</w:t>
            </w:r>
          </w:p>
        </w:tc>
        <w:tc>
          <w:tcPr>
            <w:tcW w:type="dxa" w:w="2000"/>
            <w:shd w:fill="1F4E79" w:color="auto" w:val="clear"/>
          </w:tcPr>
          <w:p>
            <w:pPr>
              <w:jc w:val="left"/>
            </w:pPr>
            <w:r>
              <w:rPr>
                <w:rFonts w:ascii="Calibri" w:cs="Calibri" w:eastAsia="Calibri" w:hAnsi="Calibri"/>
                <w:b/>
                <w:bCs/>
                <w:color w:val="FFFFFF"/>
                <w:sz w:val="22"/>
                <w:szCs w:val="22"/>
              </w:rPr>
              <w:t xml:space="preserve">Type</w:t>
            </w:r>
          </w:p>
        </w:tc>
        <w:tc>
          <w:tcPr>
            <w:tcW w:type="dxa" w:w="2000"/>
            <w:shd w:fill="1F4E79" w:color="auto" w:val="clear"/>
          </w:tcPr>
          <w:p>
            <w:pPr>
              <w:jc w:val="left"/>
            </w:pPr>
            <w:r>
              <w:rPr>
                <w:rFonts w:ascii="Calibri" w:cs="Calibri" w:eastAsia="Calibri" w:hAnsi="Calibri"/>
                <w:b/>
                <w:bCs/>
                <w:color w:val="FFFFFF"/>
                <w:sz w:val="22"/>
                <w:szCs w:val="22"/>
              </w:rPr>
              <w:t xml:space="preserve">Signal</w:t>
            </w:r>
          </w:p>
        </w:tc>
        <w:tc>
          <w:tcPr>
            <w:tcW w:type="dxa" w:w="3000"/>
            <w:shd w:fill="1F4E79" w:color="auto" w:val="clear"/>
          </w:tcPr>
          <w:p>
            <w:pPr>
              <w:jc w:val="left"/>
            </w:pPr>
            <w:r>
              <w:rPr>
                <w:rFonts w:ascii="Calibri" w:cs="Calibri" w:eastAsia="Calibri" w:hAnsi="Calibri"/>
                <w:b/>
                <w:bCs/>
                <w:color w:val="FFFFFF"/>
                <w:sz w:val="22"/>
                <w:szCs w:val="22"/>
              </w:rPr>
              <w:t xml:space="preserve">Action Triggered</w:t>
            </w:r>
          </w:p>
        </w:tc>
      </w:tr>
      <w:tr>
        <w:trPr>
          <w:tblHeader w:val="false"/>
        </w:trPr>
        <w:tc>
          <w:tcPr>
            <w:tcW w:type="dxa" w:w="2000"/>
            <w:shd w:fill="F2F2F2" w:color="auto" w:val="clear"/>
          </w:tcPr>
          <w:p>
            <w:pPr>
              <w:jc w:val="left"/>
            </w:pPr>
            <w:r>
              <w:rPr>
                <w:rFonts w:ascii="Calibri" w:cs="Calibri" w:eastAsia="Calibri" w:hAnsi="Calibri"/>
                <w:b w:val="false"/>
                <w:bCs w:val="false"/>
                <w:color w:val="000000"/>
                <w:sz w:val="22"/>
                <w:szCs w:val="22"/>
              </w:rPr>
              <w:t xml:space="preserve">Proximity sensor</w:t>
            </w:r>
          </w:p>
        </w:tc>
        <w:tc>
          <w:tcPr>
            <w:tcW w:type="dxa" w:w="2000"/>
            <w:shd w:fill="FFFFFF" w:color="auto" w:val="clear"/>
          </w:tcPr>
          <w:p>
            <w:pPr>
              <w:jc w:val="left"/>
            </w:pPr>
            <w:r>
              <w:rPr>
                <w:rFonts w:ascii="Calibri" w:cs="Calibri" w:eastAsia="Calibri" w:hAnsi="Calibri"/>
                <w:b w:val="false"/>
                <w:bCs w:val="false"/>
                <w:color w:val="000000"/>
                <w:sz w:val="22"/>
                <w:szCs w:val="22"/>
              </w:rPr>
              <w:t xml:space="preserve">Inductive / photoelectric</w:t>
            </w:r>
          </w:p>
        </w:tc>
        <w:tc>
          <w:tcPr>
            <w:tcW w:type="dxa" w:w="2000"/>
            <w:shd w:fill="F2F2F2" w:color="auto" w:val="clear"/>
          </w:tcPr>
          <w:p>
            <w:pPr>
              <w:jc w:val="left"/>
            </w:pPr>
            <w:r>
              <w:rPr>
                <w:rFonts w:ascii="Calibri" w:cs="Calibri" w:eastAsia="Calibri" w:hAnsi="Calibri"/>
                <w:b w:val="false"/>
                <w:bCs w:val="false"/>
                <w:color w:val="000000"/>
                <w:sz w:val="22"/>
                <w:szCs w:val="22"/>
              </w:rPr>
              <w:t xml:space="preserve">Digital (0/1)</w:t>
            </w:r>
          </w:p>
        </w:tc>
        <w:tc>
          <w:tcPr>
            <w:tcW w:type="dxa" w:w="3000"/>
            <w:shd w:fill="FFFFFF" w:color="auto" w:val="clear"/>
          </w:tcPr>
          <w:p>
            <w:pPr>
              <w:jc w:val="left"/>
            </w:pPr>
            <w:r>
              <w:rPr>
                <w:rFonts w:ascii="Calibri" w:cs="Calibri" w:eastAsia="Calibri" w:hAnsi="Calibri"/>
                <w:b w:val="false"/>
                <w:bCs w:val="false"/>
                <w:color w:val="000000"/>
                <w:sz w:val="22"/>
                <w:szCs w:val="22"/>
              </w:rPr>
              <w:t xml:space="preserve">Stop conveyor, start inspection</w:t>
            </w:r>
          </w:p>
        </w:tc>
      </w:tr>
      <w:tr>
        <w:trPr>
          <w:tblHeader w:val="false"/>
        </w:trPr>
        <w:tc>
          <w:tcPr>
            <w:tcW w:type="dxa" w:w="2000"/>
            <w:shd w:fill="F2F2F2" w:color="auto" w:val="clear"/>
          </w:tcPr>
          <w:p>
            <w:pPr>
              <w:jc w:val="left"/>
            </w:pPr>
            <w:r>
              <w:rPr>
                <w:rFonts w:ascii="Calibri" w:cs="Calibri" w:eastAsia="Calibri" w:hAnsi="Calibri"/>
                <w:b w:val="false"/>
                <w:bCs w:val="false"/>
                <w:color w:val="000000"/>
                <w:sz w:val="22"/>
                <w:szCs w:val="22"/>
              </w:rPr>
              <w:t xml:space="preserve">Vision camera</w:t>
            </w:r>
          </w:p>
        </w:tc>
        <w:tc>
          <w:tcPr>
            <w:tcW w:type="dxa" w:w="2000"/>
            <w:shd w:fill="FFFFFF" w:color="auto" w:val="clear"/>
          </w:tcPr>
          <w:p>
            <w:pPr>
              <w:jc w:val="left"/>
            </w:pPr>
            <w:r>
              <w:rPr>
                <w:rFonts w:ascii="Calibri" w:cs="Calibri" w:eastAsia="Calibri" w:hAnsi="Calibri"/>
                <w:b w:val="false"/>
                <w:bCs w:val="false"/>
                <w:color w:val="000000"/>
                <w:sz w:val="22"/>
                <w:szCs w:val="22"/>
              </w:rPr>
              <w:t xml:space="preserve">Machine vision 5MP</w:t>
            </w:r>
          </w:p>
        </w:tc>
        <w:tc>
          <w:tcPr>
            <w:tcW w:type="dxa" w:w="2000"/>
            <w:shd w:fill="F2F2F2" w:color="auto" w:val="clear"/>
          </w:tcPr>
          <w:p>
            <w:pPr>
              <w:jc w:val="left"/>
            </w:pPr>
            <w:r>
              <w:rPr>
                <w:rFonts w:ascii="Calibri" w:cs="Calibri" w:eastAsia="Calibri" w:hAnsi="Calibri"/>
                <w:b w:val="false"/>
                <w:bCs w:val="false"/>
                <w:color w:val="000000"/>
                <w:sz w:val="22"/>
                <w:szCs w:val="22"/>
              </w:rPr>
              <w:t xml:space="preserve">Image data</w:t>
            </w:r>
          </w:p>
        </w:tc>
        <w:tc>
          <w:tcPr>
            <w:tcW w:type="dxa" w:w="3000"/>
            <w:shd w:fill="FFFFFF" w:color="auto" w:val="clear"/>
          </w:tcPr>
          <w:p>
            <w:pPr>
              <w:jc w:val="left"/>
            </w:pPr>
            <w:r>
              <w:rPr>
                <w:rFonts w:ascii="Calibri" w:cs="Calibri" w:eastAsia="Calibri" w:hAnsi="Calibri"/>
                <w:b w:val="false"/>
                <w:bCs w:val="false"/>
                <w:color w:val="000000"/>
                <w:sz w:val="22"/>
                <w:szCs w:val="22"/>
              </w:rPr>
              <w:t xml:space="preserve">Pass/fail quality decision</w:t>
            </w:r>
          </w:p>
        </w:tc>
      </w:tr>
      <w:tr>
        <w:trPr>
          <w:tblHeader w:val="false"/>
        </w:trPr>
        <w:tc>
          <w:tcPr>
            <w:tcW w:type="dxa" w:w="2000"/>
            <w:shd w:fill="F2F2F2" w:color="auto" w:val="clear"/>
          </w:tcPr>
          <w:p>
            <w:pPr>
              <w:jc w:val="left"/>
            </w:pPr>
            <w:r>
              <w:rPr>
                <w:rFonts w:ascii="Calibri" w:cs="Calibri" w:eastAsia="Calibri" w:hAnsi="Calibri"/>
                <w:b w:val="false"/>
                <w:bCs w:val="false"/>
                <w:color w:val="000000"/>
                <w:sz w:val="22"/>
                <w:szCs w:val="22"/>
              </w:rPr>
              <w:t xml:space="preserve">Force sensor</w:t>
            </w:r>
          </w:p>
        </w:tc>
        <w:tc>
          <w:tcPr>
            <w:tcW w:type="dxa" w:w="2000"/>
            <w:shd w:fill="FFFFFF" w:color="auto" w:val="clear"/>
          </w:tcPr>
          <w:p>
            <w:pPr>
              <w:jc w:val="left"/>
            </w:pPr>
            <w:r>
              <w:rPr>
                <w:rFonts w:ascii="Calibri" w:cs="Calibri" w:eastAsia="Calibri" w:hAnsi="Calibri"/>
                <w:b w:val="false"/>
                <w:bCs w:val="false"/>
                <w:color w:val="000000"/>
                <w:sz w:val="22"/>
                <w:szCs w:val="22"/>
              </w:rPr>
              <w:t xml:space="preserve">Strain gauge (6-axis)</w:t>
            </w:r>
          </w:p>
        </w:tc>
        <w:tc>
          <w:tcPr>
            <w:tcW w:type="dxa" w:w="2000"/>
            <w:shd w:fill="F2F2F2" w:color="auto" w:val="clear"/>
          </w:tcPr>
          <w:p>
            <w:pPr>
              <w:jc w:val="left"/>
            </w:pPr>
            <w:r>
              <w:rPr>
                <w:rFonts w:ascii="Calibri" w:cs="Calibri" w:eastAsia="Calibri" w:hAnsi="Calibri"/>
                <w:b w:val="false"/>
                <w:bCs w:val="false"/>
                <w:color w:val="000000"/>
                <w:sz w:val="22"/>
                <w:szCs w:val="22"/>
              </w:rPr>
              <w:t xml:space="preserve">Analog (N·m)</w:t>
            </w:r>
          </w:p>
        </w:tc>
        <w:tc>
          <w:tcPr>
            <w:tcW w:type="dxa" w:w="3000"/>
            <w:shd w:fill="FFFFFF" w:color="auto" w:val="clear"/>
          </w:tcPr>
          <w:p>
            <w:pPr>
              <w:jc w:val="left"/>
            </w:pPr>
            <w:r>
              <w:rPr>
                <w:rFonts w:ascii="Calibri" w:cs="Calibri" w:eastAsia="Calibri" w:hAnsi="Calibri"/>
                <w:b w:val="false"/>
                <w:bCs w:val="false"/>
                <w:color w:val="000000"/>
                <w:sz w:val="22"/>
                <w:szCs w:val="22"/>
              </w:rPr>
              <w:t xml:space="preserve">Adjust gripper force</w:t>
            </w:r>
          </w:p>
        </w:tc>
      </w:tr>
      <w:tr>
        <w:trPr>
          <w:tblHeader w:val="false"/>
        </w:trPr>
        <w:tc>
          <w:tcPr>
            <w:tcW w:type="dxa" w:w="2000"/>
            <w:shd w:fill="F2F2F2" w:color="auto" w:val="clear"/>
          </w:tcPr>
          <w:p>
            <w:pPr>
              <w:jc w:val="left"/>
            </w:pPr>
            <w:r>
              <w:rPr>
                <w:rFonts w:ascii="Calibri" w:cs="Calibri" w:eastAsia="Calibri" w:hAnsi="Calibri"/>
                <w:b w:val="false"/>
                <w:bCs w:val="false"/>
                <w:color w:val="000000"/>
                <w:sz w:val="22"/>
                <w:szCs w:val="22"/>
              </w:rPr>
              <w:t xml:space="preserve">Weight sensor</w:t>
            </w:r>
          </w:p>
        </w:tc>
        <w:tc>
          <w:tcPr>
            <w:tcW w:type="dxa" w:w="2000"/>
            <w:shd w:fill="FFFFFF" w:color="auto" w:val="clear"/>
          </w:tcPr>
          <w:p>
            <w:pPr>
              <w:jc w:val="left"/>
            </w:pPr>
            <w:r>
              <w:rPr>
                <w:rFonts w:ascii="Calibri" w:cs="Calibri" w:eastAsia="Calibri" w:hAnsi="Calibri"/>
                <w:b w:val="false"/>
                <w:bCs w:val="false"/>
                <w:color w:val="000000"/>
                <w:sz w:val="22"/>
                <w:szCs w:val="22"/>
              </w:rPr>
              <w:t xml:space="preserve">Load cell</w:t>
            </w:r>
          </w:p>
        </w:tc>
        <w:tc>
          <w:tcPr>
            <w:tcW w:type="dxa" w:w="2000"/>
            <w:shd w:fill="F2F2F2" w:color="auto" w:val="clear"/>
          </w:tcPr>
          <w:p>
            <w:pPr>
              <w:jc w:val="left"/>
            </w:pPr>
            <w:r>
              <w:rPr>
                <w:rFonts w:ascii="Calibri" w:cs="Calibri" w:eastAsia="Calibri" w:hAnsi="Calibri"/>
                <w:b w:val="false"/>
                <w:bCs w:val="false"/>
                <w:color w:val="000000"/>
                <w:sz w:val="22"/>
                <w:szCs w:val="22"/>
              </w:rPr>
              <w:t xml:space="preserve">Analog (grams)</w:t>
            </w:r>
          </w:p>
        </w:tc>
        <w:tc>
          <w:tcPr>
            <w:tcW w:type="dxa" w:w="3000"/>
            <w:shd w:fill="FFFFFF" w:color="auto" w:val="clear"/>
          </w:tcPr>
          <w:p>
            <w:pPr>
              <w:jc w:val="left"/>
            </w:pPr>
            <w:r>
              <w:rPr>
                <w:rFonts w:ascii="Calibri" w:cs="Calibri" w:eastAsia="Calibri" w:hAnsi="Calibri"/>
                <w:b w:val="false"/>
                <w:bCs w:val="false"/>
                <w:color w:val="000000"/>
                <w:sz w:val="22"/>
                <w:szCs w:val="22"/>
              </w:rPr>
              <w:t xml:space="preserve">Confirm correct product weight</w:t>
            </w:r>
          </w:p>
        </w:tc>
      </w:tr>
      <w:tr>
        <w:trPr>
          <w:tblHeader w:val="false"/>
        </w:trPr>
        <w:tc>
          <w:tcPr>
            <w:tcW w:type="dxa" w:w="2000"/>
            <w:shd w:fill="F2F2F2" w:color="auto" w:val="clear"/>
          </w:tcPr>
          <w:p>
            <w:pPr>
              <w:jc w:val="left"/>
            </w:pPr>
            <w:r>
              <w:rPr>
                <w:rFonts w:ascii="Calibri" w:cs="Calibri" w:eastAsia="Calibri" w:hAnsi="Calibri"/>
                <w:b w:val="false"/>
                <w:bCs w:val="false"/>
                <w:color w:val="000000"/>
                <w:sz w:val="22"/>
                <w:szCs w:val="22"/>
              </w:rPr>
              <w:t xml:space="preserve">Encoder (conveyor)</w:t>
            </w:r>
          </w:p>
        </w:tc>
        <w:tc>
          <w:tcPr>
            <w:tcW w:type="dxa" w:w="2000"/>
            <w:shd w:fill="FFFFFF" w:color="auto" w:val="clear"/>
          </w:tcPr>
          <w:p>
            <w:pPr>
              <w:jc w:val="left"/>
            </w:pPr>
            <w:r>
              <w:rPr>
                <w:rFonts w:ascii="Calibri" w:cs="Calibri" w:eastAsia="Calibri" w:hAnsi="Calibri"/>
                <w:b w:val="false"/>
                <w:bCs w:val="false"/>
                <w:color w:val="000000"/>
                <w:sz w:val="22"/>
                <w:szCs w:val="22"/>
              </w:rPr>
              <w:t xml:space="preserve">Rotary encoder</w:t>
            </w:r>
          </w:p>
        </w:tc>
        <w:tc>
          <w:tcPr>
            <w:tcW w:type="dxa" w:w="2000"/>
            <w:shd w:fill="F2F2F2" w:color="auto" w:val="clear"/>
          </w:tcPr>
          <w:p>
            <w:pPr>
              <w:jc w:val="left"/>
            </w:pPr>
            <w:r>
              <w:rPr>
                <w:rFonts w:ascii="Calibri" w:cs="Calibri" w:eastAsia="Calibri" w:hAnsi="Calibri"/>
                <w:b w:val="false"/>
                <w:bCs w:val="false"/>
                <w:color w:val="000000"/>
                <w:sz w:val="22"/>
                <w:szCs w:val="22"/>
              </w:rPr>
              <w:t xml:space="preserve">Pulse signal</w:t>
            </w:r>
          </w:p>
        </w:tc>
        <w:tc>
          <w:tcPr>
            <w:tcW w:type="dxa" w:w="3000"/>
            <w:shd w:fill="FFFFFF" w:color="auto" w:val="clear"/>
          </w:tcPr>
          <w:p>
            <w:pPr>
              <w:jc w:val="left"/>
            </w:pPr>
            <w:r>
              <w:rPr>
                <w:rFonts w:ascii="Calibri" w:cs="Calibri" w:eastAsia="Calibri" w:hAnsi="Calibri"/>
                <w:b w:val="false"/>
                <w:bCs w:val="false"/>
                <w:color w:val="000000"/>
                <w:sz w:val="22"/>
                <w:szCs w:val="22"/>
              </w:rPr>
              <w:t xml:space="preserve">Control belt speed/position</w:t>
            </w:r>
          </w:p>
        </w:tc>
      </w:tr>
    </w:tbl>
    <w:p>
      <w:pPr>
        <w:spacing w:after="200"/>
      </w:pPr>
    </w:p>
    <w:p>
      <w:pPr>
        <w:pBdr>
          <w:bottom w:val="single" w:color="0D7377" w:sz="6"/>
        </w:pBdr>
        <w:spacing w:after="160"/>
      </w:pPr>
    </w:p>
    <w:p>
      <w:pPr>
        <w:pStyle w:val="Heading1"/>
        <w:spacing w:after="160" w:before="320"/>
        <w:rPr>
          <w:b/>
          <w:bCs/>
          <w:color w:val="1F4E79"/>
        </w:rPr>
      </w:pPr>
      <w:r>
        <w:t xml:space="preserve">6. Real-World Industrial Applications</w:t>
      </w:r>
    </w:p>
    <w:p>
      <w:pPr>
        <w:spacing w:after="120"/>
        <w:jc w:val="both"/>
      </w:pPr>
      <w:r>
        <w:rPr>
          <w:rFonts w:ascii="Calibri" w:cs="Calibri" w:eastAsia="Calibri" w:hAnsi="Calibri"/>
          <w:sz w:val="24"/>
          <w:szCs w:val="24"/>
        </w:rPr>
        <w:t xml:space="preserve">This type of automated packaging system is widely deployed across global industries today. Key examples include:</w:t>
      </w:r>
    </w:p>
    <w:p>
      <w:pPr>
        <w:spacing w:after="80"/>
        <w:ind w:left="431"/>
      </w:pPr>
      <w:r>
        <w:rPr>
          <w:rFonts w:ascii="Calibri" w:cs="Calibri" w:eastAsia="Calibri" w:hAnsi="Calibri"/>
          <w:sz w:val="24"/>
          <w:szCs w:val="24"/>
        </w:rPr>
        <w:t xml:space="preserve">•  Amazon — over 750,000 robots deployed in warehouses worldwide for picking, sorting, and packaging</w:t>
      </w:r>
    </w:p>
    <w:p>
      <w:pPr>
        <w:spacing w:after="80"/>
        <w:ind w:left="431"/>
      </w:pPr>
      <w:r>
        <w:rPr>
          <w:rFonts w:ascii="Calibri" w:cs="Calibri" w:eastAsia="Calibri" w:hAnsi="Calibri"/>
          <w:sz w:val="24"/>
          <w:szCs w:val="24"/>
        </w:rPr>
        <w:t xml:space="preserve">•  Nestlé — delta and 6-DOF robots used in food packaging lines for chocolates, beverages, and snacks</w:t>
      </w:r>
    </w:p>
    <w:p>
      <w:pPr>
        <w:spacing w:after="80"/>
        <w:ind w:left="431"/>
      </w:pPr>
      <w:r>
        <w:rPr>
          <w:rFonts w:ascii="Calibri" w:cs="Calibri" w:eastAsia="Calibri" w:hAnsi="Calibri"/>
          <w:sz w:val="24"/>
          <w:szCs w:val="24"/>
        </w:rPr>
        <w:t xml:space="preserve">•  Tesla — fully automated assembly and packaging lines in Gigafactories</w:t>
      </w:r>
    </w:p>
    <w:p>
      <w:pPr>
        <w:spacing w:after="80"/>
        <w:ind w:left="431"/>
      </w:pPr>
      <w:r>
        <w:rPr>
          <w:rFonts w:ascii="Calibri" w:cs="Calibri" w:eastAsia="Calibri" w:hAnsi="Calibri"/>
          <w:sz w:val="24"/>
          <w:szCs w:val="24"/>
        </w:rPr>
        <w:t xml:space="preserve">•  Coca-Cola — robotic palletizing and can packaging lines operating 24/7</w:t>
      </w:r>
    </w:p>
    <w:p>
      <w:pPr>
        <w:spacing w:after="80"/>
        <w:ind w:left="431"/>
      </w:pPr>
      <w:r>
        <w:rPr>
          <w:rFonts w:ascii="Calibri" w:cs="Calibri" w:eastAsia="Calibri" w:hAnsi="Calibri"/>
          <w:sz w:val="24"/>
          <w:szCs w:val="24"/>
        </w:rPr>
        <w:t xml:space="preserve">•  Pfizer / pharmaceutical — robotic blister-pack filling and quality inspection systems</w:t>
      </w:r>
    </w:p>
    <w:p>
      <w:pPr>
        <w:spacing w:after="120"/>
        <w:jc w:val="both"/>
      </w:pPr>
      <w:r>
        <w:rPr>
          <w:rFonts w:ascii="Calibri" w:cs="Calibri" w:eastAsia="Calibri" w:hAnsi="Calibri"/>
          <w:sz w:val="24"/>
          <w:szCs w:val="24"/>
        </w:rPr>
        <w:t xml:space="preserve">These companies report productivity improvements of 200–400% compared to manual packaging lines, with near-zero defect rates due to automated quality inspection systems like the one described in this report.</w:t>
      </w:r>
    </w:p>
    <w:p>
      <w:pPr>
        <w:pBdr>
          <w:bottom w:val="single" w:color="0D7377" w:sz="6"/>
        </w:pBdr>
        <w:spacing w:after="160"/>
      </w:pPr>
    </w:p>
    <w:p>
      <w:pPr>
        <w:pStyle w:val="Heading1"/>
        <w:spacing w:after="160" w:before="320"/>
        <w:rPr>
          <w:b/>
          <w:bCs/>
          <w:color w:val="1F4E79"/>
        </w:rPr>
      </w:pPr>
      <w:r>
        <w:t xml:space="preserve">7. Advantages of This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color="auto" w:val="clear"/>
          </w:tcPr>
          <w:p>
            <w:pPr>
              <w:jc w:val="left"/>
            </w:pPr>
            <w:r>
              <w:rPr>
                <w:rFonts w:ascii="Calibri" w:cs="Calibri" w:eastAsia="Calibri" w:hAnsi="Calibri"/>
                <w:b/>
                <w:bCs/>
                <w:color w:val="FFFFFF"/>
                <w:sz w:val="22"/>
                <w:szCs w:val="22"/>
              </w:rPr>
              <w:t xml:space="preserve">Advantage</w:t>
            </w:r>
          </w:p>
        </w:tc>
        <w:tc>
          <w:tcPr>
            <w:tcW w:type="dxa" w:w="6500"/>
            <w:shd w:fill="1F4E79" w:color="auto" w:val="clear"/>
          </w:tcPr>
          <w:p>
            <w:pPr>
              <w:jc w:val="left"/>
            </w:pPr>
            <w:r>
              <w:rPr>
                <w:rFonts w:ascii="Calibri" w:cs="Calibri" w:eastAsia="Calibri" w:hAnsi="Calibri"/>
                <w:b/>
                <w:bCs/>
                <w:color w:val="FFFFFF"/>
                <w:sz w:val="22"/>
                <w:szCs w:val="22"/>
              </w:rPr>
              <w:t xml:space="preserve">Description</w:t>
            </w:r>
          </w:p>
        </w:tc>
      </w:tr>
      <w:tr>
        <w:trPr>
          <w:tblHeader w:val="false"/>
        </w:trPr>
        <w:tc>
          <w:tcPr>
            <w:tcW w:type="dxa" w:w="2500"/>
            <w:shd w:fill="F2F2F2" w:color="auto" w:val="clear"/>
          </w:tcPr>
          <w:p>
            <w:pPr>
              <w:jc w:val="left"/>
            </w:pPr>
            <w:r>
              <w:rPr>
                <w:rFonts w:ascii="Calibri" w:cs="Calibri" w:eastAsia="Calibri" w:hAnsi="Calibri"/>
                <w:b w:val="false"/>
                <w:bCs w:val="false"/>
                <w:color w:val="000000"/>
                <w:sz w:val="22"/>
                <w:szCs w:val="22"/>
              </w:rPr>
              <w:t xml:space="preserve">24/7 operation</w:t>
            </w:r>
          </w:p>
        </w:tc>
        <w:tc>
          <w:tcPr>
            <w:tcW w:type="dxa" w:w="6500"/>
            <w:shd w:fill="FFFFFF" w:color="auto" w:val="clear"/>
          </w:tcPr>
          <w:p>
            <w:pPr>
              <w:jc w:val="left"/>
            </w:pPr>
            <w:r>
              <w:rPr>
                <w:rFonts w:ascii="Calibri" w:cs="Calibri" w:eastAsia="Calibri" w:hAnsi="Calibri"/>
                <w:b w:val="false"/>
                <w:bCs w:val="false"/>
                <w:color w:val="000000"/>
                <w:sz w:val="22"/>
                <w:szCs w:val="22"/>
              </w:rPr>
              <w:t xml:space="preserve">Robots never tire, enabling continuous production without breaks</w:t>
            </w:r>
          </w:p>
        </w:tc>
      </w:tr>
      <w:tr>
        <w:trPr>
          <w:tblHeader w:val="false"/>
        </w:trPr>
        <w:tc>
          <w:tcPr>
            <w:tcW w:type="dxa" w:w="2500"/>
            <w:shd w:fill="F2F2F2" w:color="auto" w:val="clear"/>
          </w:tcPr>
          <w:p>
            <w:pPr>
              <w:jc w:val="left"/>
            </w:pPr>
            <w:r>
              <w:rPr>
                <w:rFonts w:ascii="Calibri" w:cs="Calibri" w:eastAsia="Calibri" w:hAnsi="Calibri"/>
                <w:b w:val="false"/>
                <w:bCs w:val="false"/>
                <w:color w:val="000000"/>
                <w:sz w:val="22"/>
                <w:szCs w:val="22"/>
              </w:rPr>
              <w:t xml:space="preserve">High speed</w:t>
            </w:r>
          </w:p>
        </w:tc>
        <w:tc>
          <w:tcPr>
            <w:tcW w:type="dxa" w:w="6500"/>
            <w:shd w:fill="FFFFFF" w:color="auto" w:val="clear"/>
          </w:tcPr>
          <w:p>
            <w:pPr>
              <w:jc w:val="left"/>
            </w:pPr>
            <w:r>
              <w:rPr>
                <w:rFonts w:ascii="Calibri" w:cs="Calibri" w:eastAsia="Calibri" w:hAnsi="Calibri"/>
                <w:b w:val="false"/>
                <w:bCs w:val="false"/>
                <w:color w:val="000000"/>
                <w:sz w:val="22"/>
                <w:szCs w:val="22"/>
              </w:rPr>
              <w:t xml:space="preserve">60–120 products per minute, far exceeding manual rates of 15–20</w:t>
            </w:r>
          </w:p>
        </w:tc>
      </w:tr>
      <w:tr>
        <w:trPr>
          <w:tblHeader w:val="false"/>
        </w:trPr>
        <w:tc>
          <w:tcPr>
            <w:tcW w:type="dxa" w:w="2500"/>
            <w:shd w:fill="F2F2F2" w:color="auto" w:val="clear"/>
          </w:tcPr>
          <w:p>
            <w:pPr>
              <w:jc w:val="left"/>
            </w:pPr>
            <w:r>
              <w:rPr>
                <w:rFonts w:ascii="Calibri" w:cs="Calibri" w:eastAsia="Calibri" w:hAnsi="Calibri"/>
                <w:b w:val="false"/>
                <w:bCs w:val="false"/>
                <w:color w:val="000000"/>
                <w:sz w:val="22"/>
                <w:szCs w:val="22"/>
              </w:rPr>
              <w:t xml:space="preserve">Consistent quality</w:t>
            </w:r>
          </w:p>
        </w:tc>
        <w:tc>
          <w:tcPr>
            <w:tcW w:type="dxa" w:w="6500"/>
            <w:shd w:fill="FFFFFF" w:color="auto" w:val="clear"/>
          </w:tcPr>
          <w:p>
            <w:pPr>
              <w:jc w:val="left"/>
            </w:pPr>
            <w:r>
              <w:rPr>
                <w:rFonts w:ascii="Calibri" w:cs="Calibri" w:eastAsia="Calibri" w:hAnsi="Calibri"/>
                <w:b w:val="false"/>
                <w:bCs w:val="false"/>
                <w:color w:val="000000"/>
                <w:sz w:val="22"/>
                <w:szCs w:val="22"/>
              </w:rPr>
              <w:t xml:space="preserve">Vision system catches 99.9%+ of defective products automatically</w:t>
            </w:r>
          </w:p>
        </w:tc>
      </w:tr>
      <w:tr>
        <w:trPr>
          <w:tblHeader w:val="false"/>
        </w:trPr>
        <w:tc>
          <w:tcPr>
            <w:tcW w:type="dxa" w:w="2500"/>
            <w:shd w:fill="F2F2F2" w:color="auto" w:val="clear"/>
          </w:tcPr>
          <w:p>
            <w:pPr>
              <w:jc w:val="left"/>
            </w:pPr>
            <w:r>
              <w:rPr>
                <w:rFonts w:ascii="Calibri" w:cs="Calibri" w:eastAsia="Calibri" w:hAnsi="Calibri"/>
                <w:b w:val="false"/>
                <w:bCs w:val="false"/>
                <w:color w:val="000000"/>
                <w:sz w:val="22"/>
                <w:szCs w:val="22"/>
              </w:rPr>
              <w:t xml:space="preserve">Cost reduction</w:t>
            </w:r>
          </w:p>
        </w:tc>
        <w:tc>
          <w:tcPr>
            <w:tcW w:type="dxa" w:w="6500"/>
            <w:shd w:fill="FFFFFF" w:color="auto" w:val="clear"/>
          </w:tcPr>
          <w:p>
            <w:pPr>
              <w:jc w:val="left"/>
            </w:pPr>
            <w:r>
              <w:rPr>
                <w:rFonts w:ascii="Calibri" w:cs="Calibri" w:eastAsia="Calibri" w:hAnsi="Calibri"/>
                <w:b w:val="false"/>
                <w:bCs w:val="false"/>
                <w:color w:val="000000"/>
                <w:sz w:val="22"/>
                <w:szCs w:val="22"/>
              </w:rPr>
              <w:t xml:space="preserve">Reduces labor costs by up to 70% over 3–5 years</w:t>
            </w:r>
          </w:p>
        </w:tc>
      </w:tr>
      <w:tr>
        <w:trPr>
          <w:tblHeader w:val="false"/>
        </w:trPr>
        <w:tc>
          <w:tcPr>
            <w:tcW w:type="dxa" w:w="2500"/>
            <w:shd w:fill="F2F2F2" w:color="auto" w:val="clear"/>
          </w:tcPr>
          <w:p>
            <w:pPr>
              <w:jc w:val="left"/>
            </w:pPr>
            <w:r>
              <w:rPr>
                <w:rFonts w:ascii="Calibri" w:cs="Calibri" w:eastAsia="Calibri" w:hAnsi="Calibri"/>
                <w:b w:val="false"/>
                <w:bCs w:val="false"/>
                <w:color w:val="000000"/>
                <w:sz w:val="22"/>
                <w:szCs w:val="22"/>
              </w:rPr>
              <w:t xml:space="preserve">Flexibility</w:t>
            </w:r>
          </w:p>
        </w:tc>
        <w:tc>
          <w:tcPr>
            <w:tcW w:type="dxa" w:w="6500"/>
            <w:shd w:fill="FFFFFF" w:color="auto" w:val="clear"/>
          </w:tcPr>
          <w:p>
            <w:pPr>
              <w:jc w:val="left"/>
            </w:pPr>
            <w:r>
              <w:rPr>
                <w:rFonts w:ascii="Calibri" w:cs="Calibri" w:eastAsia="Calibri" w:hAnsi="Calibri"/>
                <w:b w:val="false"/>
                <w:bCs w:val="false"/>
                <w:color w:val="000000"/>
                <w:sz w:val="22"/>
                <w:szCs w:val="22"/>
              </w:rPr>
              <w:t xml:space="preserve">Robot programs can be changed for different products quickly</w:t>
            </w:r>
          </w:p>
        </w:tc>
      </w:tr>
      <w:tr>
        <w:trPr>
          <w:tblHeader w:val="false"/>
        </w:trPr>
        <w:tc>
          <w:tcPr>
            <w:tcW w:type="dxa" w:w="2500"/>
            <w:shd w:fill="F2F2F2" w:color="auto" w:val="clear"/>
          </w:tcPr>
          <w:p>
            <w:pPr>
              <w:jc w:val="left"/>
            </w:pPr>
            <w:r>
              <w:rPr>
                <w:rFonts w:ascii="Calibri" w:cs="Calibri" w:eastAsia="Calibri" w:hAnsi="Calibri"/>
                <w:b w:val="false"/>
                <w:bCs w:val="false"/>
                <w:color w:val="000000"/>
                <w:sz w:val="22"/>
                <w:szCs w:val="22"/>
              </w:rPr>
              <w:t xml:space="preserve">Safety</w:t>
            </w:r>
          </w:p>
        </w:tc>
        <w:tc>
          <w:tcPr>
            <w:tcW w:type="dxa" w:w="6500"/>
            <w:shd w:fill="FFFFFF" w:color="auto" w:val="clear"/>
          </w:tcPr>
          <w:p>
            <w:pPr>
              <w:jc w:val="left"/>
            </w:pPr>
            <w:r>
              <w:rPr>
                <w:rFonts w:ascii="Calibri" w:cs="Calibri" w:eastAsia="Calibri" w:hAnsi="Calibri"/>
                <w:b w:val="false"/>
                <w:bCs w:val="false"/>
                <w:color w:val="000000"/>
                <w:sz w:val="22"/>
                <w:szCs w:val="22"/>
              </w:rPr>
              <w:t xml:space="preserve">Removes humans from repetitive or hazardous packaging environments</w:t>
            </w:r>
          </w:p>
        </w:tc>
      </w:tr>
      <w:tr>
        <w:trPr>
          <w:tblHeader w:val="false"/>
        </w:trPr>
        <w:tc>
          <w:tcPr>
            <w:tcW w:type="dxa" w:w="2500"/>
            <w:shd w:fill="F2F2F2" w:color="auto" w:val="clear"/>
          </w:tcPr>
          <w:p>
            <w:pPr>
              <w:jc w:val="left"/>
            </w:pPr>
            <w:r>
              <w:rPr>
                <w:rFonts w:ascii="Calibri" w:cs="Calibri" w:eastAsia="Calibri" w:hAnsi="Calibri"/>
                <w:b w:val="false"/>
                <w:bCs w:val="false"/>
                <w:color w:val="000000"/>
                <w:sz w:val="22"/>
                <w:szCs w:val="22"/>
              </w:rPr>
              <w:t xml:space="preserve">Data logging</w:t>
            </w:r>
          </w:p>
        </w:tc>
        <w:tc>
          <w:tcPr>
            <w:tcW w:type="dxa" w:w="6500"/>
            <w:shd w:fill="FFFFFF" w:color="auto" w:val="clear"/>
          </w:tcPr>
          <w:p>
            <w:pPr>
              <w:jc w:val="left"/>
            </w:pPr>
            <w:r>
              <w:rPr>
                <w:rFonts w:ascii="Calibri" w:cs="Calibri" w:eastAsia="Calibri" w:hAnsi="Calibri"/>
                <w:b w:val="false"/>
                <w:bCs w:val="false"/>
                <w:color w:val="000000"/>
                <w:sz w:val="22"/>
                <w:szCs w:val="22"/>
              </w:rPr>
              <w:t xml:space="preserve">All operations logged automatically for traceability and analytics</w:t>
            </w:r>
          </w:p>
        </w:tc>
      </w:tr>
    </w:tbl>
    <w:p>
      <w:pPr>
        <w:spacing w:after="200"/>
      </w:pPr>
    </w:p>
    <w:p>
      <w:pPr>
        <w:pBdr>
          <w:bottom w:val="single" w:color="0D7377" w:sz="6"/>
        </w:pBdr>
        <w:spacing w:after="160"/>
      </w:pPr>
    </w:p>
    <w:p>
      <w:pPr>
        <w:pStyle w:val="Heading1"/>
        <w:spacing w:after="160" w:before="320"/>
        <w:rPr>
          <w:b/>
          <w:bCs/>
          <w:color w:val="1F4E79"/>
        </w:rPr>
      </w:pPr>
      <w:r>
        <w:t xml:space="preserve">8. Conclusion</w:t>
      </w:r>
    </w:p>
    <w:p>
      <w:pPr>
        <w:spacing w:after="120"/>
        <w:jc w:val="both"/>
      </w:pPr>
      <w:r>
        <w:rPr>
          <w:rFonts w:ascii="Calibri" w:cs="Calibri" w:eastAsia="Calibri" w:hAnsi="Calibri"/>
          <w:sz w:val="24"/>
          <w:szCs w:val="24"/>
        </w:rPr>
        <w:t xml:space="preserve">This report has presented a complete design for an automated industrial packaging system integrating a 6-DOF robotic arm, conveyor belt, proximity sensor, machine vision camera, force sensor, weight sensor, label applicator, and PLC controller.</w:t>
      </w:r>
    </w:p>
    <w:p>
      <w:pPr>
        <w:spacing w:after="120"/>
        <w:jc w:val="both"/>
      </w:pPr>
      <w:r>
        <w:rPr>
          <w:rFonts w:ascii="Calibri" w:cs="Calibri" w:eastAsia="Calibri" w:hAnsi="Calibri"/>
          <w:sz w:val="24"/>
          <w:szCs w:val="24"/>
        </w:rPr>
        <w:t xml:space="preserve">The system design directly builds on the robotic arm principles explored in Task 2 of this internship, extending the 3-DOF robotic arm concept to a fully integrated industrial automation pipeline. The detailed flowchart submitted alongside this report illustrates the step-by-step logic of the system from product detection through quality inspection, picking, placement, labeling, and shipping.</w:t>
      </w:r>
    </w:p>
    <w:p>
      <w:pPr>
        <w:spacing w:after="120"/>
        <w:jc w:val="both"/>
      </w:pPr>
      <w:r>
        <w:rPr>
          <w:rFonts w:ascii="Calibri" w:cs="Calibri" w:eastAsia="Calibri" w:hAnsi="Calibri"/>
          <w:sz w:val="24"/>
          <w:szCs w:val="24"/>
        </w:rPr>
        <w:t xml:space="preserve">This design represents the type of automation system used by leading global companies including Amazon, Tesla, Nestlé, and Coca-Cola. As robotics and AI continue to advance, automated packaging systems like this will become even more intelligent, flexible, and efficient — making them a central pillar of Industry 4.0 and smart manufacturing.</w:t>
      </w:r>
    </w:p>
    <w:p>
      <w:pPr>
        <w:spacing w:after="200"/>
      </w:pPr>
    </w:p>
    <w:p>
      <w:pPr>
        <w:pBdr>
          <w:bottom w:val="single" w:color="0D7377" w:sz="6"/>
        </w:pBdr>
        <w:spacing w:after="160"/>
      </w:pPr>
    </w:p>
    <w:p>
      <w:pPr>
        <w:pStyle w:val="Heading1"/>
        <w:spacing w:after="160" w:before="320"/>
        <w:rPr>
          <w:b/>
          <w:bCs/>
          <w:color w:val="1F4E79"/>
        </w:rPr>
      </w:pPr>
      <w:r>
        <w:t xml:space="preserve">References</w:t>
      </w:r>
    </w:p>
    <w:p>
      <w:pPr>
        <w:spacing w:after="80"/>
        <w:ind w:left="431"/>
      </w:pPr>
      <w:r>
        <w:rPr>
          <w:rFonts w:ascii="Calibri" w:cs="Calibri" w:eastAsia="Calibri" w:hAnsi="Calibri"/>
          <w:sz w:val="24"/>
          <w:szCs w:val="24"/>
        </w:rPr>
        <w:t xml:space="preserve">•  ABB Robotics — Industrial Robot Catalogue 2024. www.abb.com/robotics</w:t>
      </w:r>
    </w:p>
    <w:p>
      <w:pPr>
        <w:spacing w:after="80"/>
        <w:ind w:left="431"/>
      </w:pPr>
      <w:r>
        <w:rPr>
          <w:rFonts w:ascii="Calibri" w:cs="Calibri" w:eastAsia="Calibri" w:hAnsi="Calibri"/>
          <w:sz w:val="24"/>
          <w:szCs w:val="24"/>
        </w:rPr>
        <w:t xml:space="preserve">•  Siemens — SIMATIC S7-1500 PLC Documentation. www.siemens.com/simatic</w:t>
      </w:r>
    </w:p>
    <w:p>
      <w:pPr>
        <w:spacing w:after="80"/>
        <w:ind w:left="431"/>
      </w:pPr>
      <w:r>
        <w:rPr>
          <w:rFonts w:ascii="Calibri" w:cs="Calibri" w:eastAsia="Calibri" w:hAnsi="Calibri"/>
          <w:sz w:val="24"/>
          <w:szCs w:val="24"/>
        </w:rPr>
        <w:t xml:space="preserve">•  Amazon Robotics — Official Press Release 2024. www.aboutamazon.com</w:t>
      </w:r>
    </w:p>
    <w:p>
      <w:pPr>
        <w:spacing w:after="80"/>
        <w:ind w:left="431"/>
      </w:pPr>
      <w:r>
        <w:rPr>
          <w:rFonts w:ascii="Calibri" w:cs="Calibri" w:eastAsia="Calibri" w:hAnsi="Calibri"/>
          <w:sz w:val="24"/>
          <w:szCs w:val="24"/>
        </w:rPr>
        <w:t xml:space="preserve">•  CodeAlpha Internship Task Brief — Robotics &amp; Automation, Task 3</w:t>
      </w:r>
    </w:p>
    <w:p>
      <w:pPr>
        <w:spacing w:after="80"/>
        <w:ind w:left="431"/>
      </w:pPr>
      <w:r>
        <w:rPr>
          <w:rFonts w:ascii="Calibri" w:cs="Calibri" w:eastAsia="Calibri" w:hAnsi="Calibri"/>
          <w:sz w:val="24"/>
          <w:szCs w:val="24"/>
        </w:rPr>
        <w:t xml:space="preserve">•  GitHub Repository: github.com/Sohaib-Khattak/CodeAlpha-Robotics-Internship-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2026-07-05T07:52:26.573Z</dcterms:created>
  <dcterms:modified xsi:type="dcterms:W3CDTF">2026-07-05T07:52:26.573Z</dcterms:modified>
</cp:coreProperties>
</file>

<file path=docProps/custom.xml><?xml version="1.0" encoding="utf-8"?>
<Properties xmlns="http://schemas.openxmlformats.org/officeDocument/2006/custom-properties" xmlns:vt="http://schemas.openxmlformats.org/officeDocument/2006/docPropsVTypes"/>
</file>