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A5F"/>
          <w:sz w:val="34"/>
          <w:szCs w:val="34"/>
        </w:rPr>
        <w:t xml:space="preserve">Prompt Iteration Log: Cover Letter Tailoring</w:t>
      </w:r>
    </w:p>
    <w:p>
      <w:pPr>
        <w:spacing w:after="140"/>
      </w:pPr>
      <w:r>
        <w:rPr>
          <w:i/>
          <w:iCs/>
          <w:color w:val="555555"/>
          <w:sz w:val="19"/>
          <w:szCs w:val="19"/>
        </w:rPr>
        <w:t xml:space="preserve">[Your Name] · [Date] · FL-01 target task: Resume/cover-letter tailoring (Delegate to AI, with review)</w:t>
      </w:r>
    </w:p>
    <w:p>
      <w:pPr>
        <w:spacing w:after="80"/>
      </w:pPr>
      <w:r>
        <w:rPr>
          <w:b w:val="false"/>
          <w:bCs w:val="false"/>
          <w:i w:val="false"/>
          <w:iCs w:val="false"/>
          <w:sz w:val="20"/>
          <w:szCs w:val="20"/>
        </w:rPr>
        <w:t xml:space="preserve">Anthropic Prompt Engineering Interactive Tutorial: [confirm completion of basics chapters here — done outside this document].</w:t>
      </w:r>
    </w:p>
    <w:p>
      <w:pPr>
        <w:spacing w:after="200"/>
      </w:pPr>
      <w:r>
        <w:rPr>
          <w:b w:val="false"/>
          <w:bCs w:val="false"/>
          <w:i w:val="false"/>
          <w:iCs w:val="false"/>
          <w:sz w:val="20"/>
          <w:szCs w:val="20"/>
        </w:rPr>
        <w:t xml:space="preserve">Task setup: I don't have a live job posting open right now, so every version below runs against one consistent, clearly-fictional representative posting (Northlight AI, a 12-person startup) so the six versions are actually comparable. Swap in a real posting before actually sending anything — the technique lessons transfer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7E6" w:color="auto" w:val="clear"/>
            <w:tcMar>
              <w:top w:type="dxa" w:w="120"/>
              <w:left w:type="dxa" w:w="160"/>
              <w:bottom w:type="dxa" w:w="120"/>
              <w:right w:type="dxa" w:w="160"/>
            </w:tcMar>
          </w:tcPr>
          <w:p>
            <w:pPr>
              <w:spacing w:after="60"/>
            </w:pPr>
            <w:r>
              <w:rPr>
                <w:sz w:val="19"/>
                <w:szCs w:val="19"/>
              </w:rPr>
              <w:t xml:space="preserve">REPRESENTATIVE JOB POSTING (fictional, used for consistency across all 6 versions):</w:t>
            </w:r>
          </w:p>
          <w:p>
            <w:pPr>
              <w:spacing w:after="60"/>
            </w:pPr>
            <w:r>
              <w:rPr>
                <w:sz w:val="19"/>
                <w:szCs w:val="19"/>
              </w:rPr>
              <w:t xml:space="preserve"/>
            </w:r>
          </w:p>
          <w:p>
            <w:pPr>
              <w:spacing w:after="60"/>
            </w:pPr>
            <w:r>
              <w:rPr>
                <w:sz w:val="19"/>
                <w:szCs w:val="19"/>
              </w:rPr>
              <w:t xml:space="preserve">"Junior Machine Learning Engineer — Northlight AI</w:t>
            </w:r>
          </w:p>
          <w:p>
            <w:pPr>
              <w:spacing w:after="60"/>
            </w:pPr>
            <w:r>
              <w:rPr>
                <w:sz w:val="19"/>
                <w:szCs w:val="19"/>
              </w:rPr>
              <w:t xml:space="preserve">We're a 12-person startup building AI-powered content tools for marketing teams.</w:t>
            </w:r>
          </w:p>
          <w:p>
            <w:pPr>
              <w:spacing w:after="60"/>
            </w:pPr>
            <w:r>
              <w:rPr>
                <w:sz w:val="19"/>
                <w:szCs w:val="19"/>
              </w:rPr>
              <w:t xml:space="preserve">We're hiring our first junior ML engineer to help build and validate ranking</w:t>
            </w:r>
          </w:p>
          <w:p>
            <w:pPr>
              <w:spacing w:after="60"/>
            </w:pPr>
            <w:r>
              <w:rPr>
                <w:sz w:val="19"/>
                <w:szCs w:val="19"/>
              </w:rPr>
              <w:t xml:space="preserve">models that decide which content gets surfaced to users. You'll work directly</w:t>
            </w:r>
          </w:p>
          <w:p>
            <w:pPr>
              <w:spacing w:after="60"/>
            </w:pPr>
            <w:r>
              <w:rPr>
                <w:sz w:val="19"/>
                <w:szCs w:val="19"/>
              </w:rPr>
              <w:t xml:space="preserve">with our two senior engineers and own real production decisions from week one.</w:t>
            </w:r>
          </w:p>
          <w:p>
            <w:pPr>
              <w:spacing w:after="60"/>
            </w:pPr>
            <w:r>
              <w:rPr>
                <w:sz w:val="19"/>
                <w:szCs w:val="19"/>
              </w:rPr>
              <w:t xml:space="preserve">We care more about rigor than flash — we've been burned before by inflated demo</w:t>
            </w:r>
          </w:p>
          <w:p>
            <w:pPr>
              <w:spacing w:after="0"/>
            </w:pPr>
            <w:r>
              <w:rPr>
                <w:sz w:val="19"/>
                <w:szCs w:val="19"/>
              </w:rPr>
              <w:t xml:space="preserve">metrics that didn't hold up in production."</w:t>
            </w:r>
          </w:p>
        </w:tc>
      </w:tr>
    </w:tbl>
    <w:p>
      <w:pPr>
        <w:spacing w:after="100"/>
      </w:pPr>
      <w:r>
        <w:rPr>
          <w:b w:val="false"/>
          <w:bCs w:val="false"/>
          <w:i w:val="false"/>
          <w:iCs w:val="false"/>
          <w:sz w:val="19"/>
          <w:szCs w:val="19"/>
        </w:rPr>
        <w:t xml:space="preserve">MY REAL BACKGROUND (used as context from V2 onward): FlyRank ML internship; built a content-refresh ranking model; caught my own in-sample precision score (0.70) drop to an honest 0.64 after re-testing on a proper train/test split; proof statement centers on not trusting a number until I've tried to break it.</w:t>
      </w:r>
    </w:p>
    <w:p>
      <w:pPr>
        <w:pStyle w:val="Heading1"/>
        <w:pBdr>
          <w:bottom w:val="single" w:color="1F3A5F" w:sz="6" w:space="4"/>
        </w:pBdr>
        <w:spacing w:after="100" w:before="300"/>
      </w:pPr>
      <w:r>
        <w:rPr>
          <w:b/>
          <w:bCs/>
          <w:color w:val="1F3A5F"/>
        </w:rPr>
        <w:t xml:space="preserve">Baseline — naive one-liner (a month ago)</w:t>
      </w:r>
    </w:p>
    <w:p>
      <w:pPr>
        <w:spacing w:after="40"/>
      </w:pPr>
      <w:r>
        <w:rPr>
          <w:b/>
          <w:bCs/>
          <w:color w:val="1F3A5F"/>
          <w:sz w:val="16"/>
          <w:szCs w:val="16"/>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"Write me a cover letter."</w:t>
            </w:r>
          </w:p>
        </w:tc>
      </w:tr>
    </w:tbl>
    <w:p>
      <w:pPr>
        <w:spacing w:before="120"/>
      </w:pPr>
    </w:p>
    <w:p>
      <w:pPr>
        <w:spacing w:after="40"/>
      </w:pPr>
      <w:r>
        <w:rPr>
          <w:b/>
          <w:bCs/>
          <w:color w:val="555555"/>
          <w:sz w:val="16"/>
          <w:szCs w:val="16"/>
        </w:rPr>
        <w:t xml:space="preserve">OUTPUT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0" w:color="auto" w:val="clear"/>
            <w:tcMar>
              <w:top w:type="dxa" w:w="120"/>
              <w:left w:type="dxa" w:w="160"/>
              <w:bottom w:type="dxa" w:w="120"/>
              <w:right w:type="dxa" w:w="160"/>
            </w:tcMar>
          </w:tcPr>
          <w:p>
            <w:pPr>
              <w:spacing w:after="60"/>
            </w:pPr>
            <w:r>
              <w:rPr>
                <w:sz w:val="19"/>
                <w:szCs w:val="19"/>
              </w:rPr>
              <w:t xml:space="preserve">Dear Hiring Manager, I am a highly motivated and results-driven individual</w:t>
            </w:r>
          </w:p>
          <w:p>
            <w:pPr>
              <w:spacing w:after="60"/>
            </w:pPr>
            <w:r>
              <w:rPr>
                <w:sz w:val="19"/>
                <w:szCs w:val="19"/>
              </w:rPr>
              <w:t xml:space="preserve">with strong analytical and communication skills. I believe my background in</w:t>
            </w:r>
          </w:p>
          <w:p>
            <w:pPr>
              <w:spacing w:after="60"/>
            </w:pPr>
            <w:r>
              <w:rPr>
                <w:sz w:val="19"/>
                <w:szCs w:val="19"/>
              </w:rPr>
              <w:t xml:space="preserve">machine learning makes me a great fit for this position. I am a fast learner,</w:t>
            </w:r>
          </w:p>
          <w:p>
            <w:pPr>
              <w:spacing w:after="60"/>
            </w:pPr>
            <w:r>
              <w:rPr>
                <w:sz w:val="19"/>
                <w:szCs w:val="19"/>
              </w:rPr>
              <w:t xml:space="preserve">a team player, and passionate about technology. I would welcome the</w:t>
            </w:r>
          </w:p>
          <w:p>
            <w:pPr>
              <w:spacing w:after="60"/>
            </w:pPr>
            <w:r>
              <w:rPr>
                <w:sz w:val="19"/>
                <w:szCs w:val="19"/>
              </w:rPr>
              <w:t xml:space="preserve">opportunity to discuss how I can contribute to your team's success.</w:t>
            </w:r>
          </w:p>
          <w:p>
            <w:pPr>
              <w:spacing w:after="0"/>
            </w:pPr>
            <w:r>
              <w:rPr>
                <w:sz w:val="19"/>
                <w:szCs w:val="19"/>
              </w:rPr>
              <w:t xml:space="preserve">Sincerely, [Your Name]</w:t>
            </w:r>
          </w:p>
        </w:tc>
      </w:tr>
    </w:tbl>
    <w:p>
      <w:pPr>
        <w:spacing w:after="60" w:before="140"/>
      </w:pPr>
      <w:r>
        <w:rPr>
          <w:b/>
          <w:bCs/>
          <w:sz w:val="19"/>
          <w:szCs w:val="19"/>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A5F" w:color="auto" w:val="clear"/>
            <w:tcMar>
              <w:top w:type="dxa" w:w="90"/>
              <w:left w:type="dxa" w:w="120"/>
              <w:bottom w:type="dxa" w:w="90"/>
              <w:right w:type="dxa" w:w="120"/>
            </w:tcMar>
          </w:tcPr>
          <w:p>
            <w:r>
              <w:rPr>
                <w:b/>
                <w:bCs/>
                <w:color w:val="FFFFFF"/>
                <w:sz w:val="17"/>
                <w:szCs w:val="17"/>
              </w:rPr>
              <w:t xml:space="preserve">Technique added</w:t>
            </w:r>
          </w:p>
        </w:tc>
        <w:tc>
          <w:tcPr>
            <w:tcW w:type="dxa" w:w="7060"/>
            <w:tcMar>
              <w:top w:type="dxa" w:w="90"/>
              <w:left w:type="dxa" w:w="120"/>
              <w:bottom w:type="dxa" w:w="90"/>
              <w:right w:type="dxa" w:w="120"/>
            </w:tcMar>
          </w:tcPr>
          <w:p>
            <w:r>
              <w:rPr>
                <w:i w:val="false"/>
                <w:iCs w:val="false"/>
                <w:sz w:val="19"/>
                <w:szCs w:val="19"/>
              </w:rPr>
              <w:t xml:space="preserve">N/A — unedited baseline.</w:t>
            </w:r>
          </w:p>
        </w:tc>
      </w:tr>
      <w:tr>
        <w:tc>
          <w:tcPr>
            <w:tcW w:type="dxa" w:w="2300"/>
            <w:shd w:fill="1F3A5F" w:color="auto" w:val="clear"/>
            <w:tcMar>
              <w:top w:type="dxa" w:w="90"/>
              <w:left w:type="dxa" w:w="120"/>
              <w:bottom w:type="dxa" w:w="90"/>
              <w:right w:type="dxa" w:w="120"/>
            </w:tcMar>
          </w:tcPr>
          <w:p>
            <w:r>
              <w:rPr>
                <w:b/>
                <w:bCs/>
                <w:color w:val="FFFFFF"/>
                <w:sz w:val="17"/>
                <w:szCs w:val="17"/>
              </w:rPr>
              <w:t xml:space="preserve">Output improved</w:t>
            </w:r>
          </w:p>
        </w:tc>
        <w:tc>
          <w:tcPr>
            <w:tcW w:type="dxa" w:w="7060"/>
            <w:tcMar>
              <w:top w:type="dxa" w:w="90"/>
              <w:left w:type="dxa" w:w="120"/>
              <w:bottom w:type="dxa" w:w="90"/>
              <w:right w:type="dxa" w:w="120"/>
            </w:tcMar>
          </w:tcPr>
          <w:p>
            <w:r>
              <w:rPr>
                <w:i w:val="false"/>
                <w:iCs w:val="false"/>
                <w:sz w:val="19"/>
                <w:szCs w:val="19"/>
              </w:rPr>
              <w:t xml:space="preserve">N/A — nothing to compare yet.</w:t>
            </w:r>
          </w:p>
        </w:tc>
      </w:tr>
      <w:tr>
        <w:tc>
          <w:tcPr>
            <w:tcW w:type="dxa" w:w="2300"/>
            <w:shd w:fill="1F3A5F" w:color="auto" w:val="clear"/>
            <w:tcMar>
              <w:top w:type="dxa" w:w="90"/>
              <w:left w:type="dxa" w:w="120"/>
              <w:bottom w:type="dxa" w:w="90"/>
              <w:right w:type="dxa" w:w="120"/>
            </w:tcMar>
          </w:tcPr>
          <w:p>
            <w:r>
              <w:rPr>
                <w:b/>
                <w:bCs/>
                <w:color w:val="FFFFFF"/>
                <w:sz w:val="17"/>
                <w:szCs w:val="17"/>
              </w:rPr>
              <w:t xml:space="preserve">Still failed</w:t>
            </w:r>
          </w:p>
        </w:tc>
        <w:tc>
          <w:tcPr>
            <w:tcW w:type="dxa" w:w="7060"/>
            <w:tcMar>
              <w:top w:type="dxa" w:w="90"/>
              <w:left w:type="dxa" w:w="120"/>
              <w:bottom w:type="dxa" w:w="90"/>
              <w:right w:type="dxa" w:w="120"/>
            </w:tcMar>
          </w:tcPr>
          <w:p>
            <w:r>
              <w:rPr>
                <w:i w:val="false"/>
                <w:iCs w:val="false"/>
                <w:sz w:val="19"/>
                <w:szCs w:val="19"/>
              </w:rPr>
              <w:t xml:space="preserve">Could describe literally any candidate for any job. No company name, no role specifics, no evidence — every sentence is a stock phrase (“results-driven,” “team player”) that FL-04's own before/after exercise already flagged as filler.</w:t>
            </w:r>
          </w:p>
        </w:tc>
      </w:tr>
      <w:tr>
        <w:tc>
          <w:tcPr>
            <w:tcW w:type="dxa" w:w="2300"/>
            <w:shd w:fill="1F3A5F" w:color="auto" w:val="clear"/>
            <w:tcMar>
              <w:top w:type="dxa" w:w="90"/>
              <w:left w:type="dxa" w:w="120"/>
              <w:bottom w:type="dxa" w:w="90"/>
              <w:right w:type="dxa" w:w="120"/>
            </w:tcMar>
          </w:tcPr>
          <w:p>
            <w:r>
              <w:rPr>
                <w:b/>
                <w:bCs/>
                <w:color w:val="FFFFFF"/>
                <w:sz w:val="17"/>
                <w:szCs w:val="17"/>
              </w:rPr>
              <w:t xml:space="preserve">Why (technique's effect)</w:t>
            </w:r>
          </w:p>
        </w:tc>
        <w:tc>
          <w:tcPr>
            <w:tcW w:type="dxa" w:w="7060"/>
            <w:tcMar>
              <w:top w:type="dxa" w:w="90"/>
              <w:left w:type="dxa" w:w="120"/>
              <w:bottom w:type="dxa" w:w="90"/>
              <w:right w:type="dxa" w:w="120"/>
            </w:tcMar>
          </w:tcPr>
          <w:p>
            <w:r>
              <w:rPr>
                <w:i w:val="false"/>
                <w:iCs w:val="false"/>
                <w:sz w:val="19"/>
                <w:szCs w:val="19"/>
              </w:rPr>
              <w:t xml:space="preserve">—</w:t>
            </w:r>
          </w:p>
        </w:tc>
      </w:tr>
    </w:tbl>
    <w:p>
      <w:pPr>
        <w:pStyle w:val="Heading1"/>
        <w:pBdr>
          <w:bottom w:val="single" w:color="1F3A5F" w:sz="6" w:space="4"/>
        </w:pBdr>
        <w:spacing w:after="100" w:before="300"/>
      </w:pPr>
      <w:r>
        <w:rPr>
          <w:b/>
          <w:bCs/>
          <w:color w:val="1F3A5F"/>
        </w:rPr>
        <w:t xml:space="preserve">Version 1 — + Role Assignment</w:t>
      </w:r>
    </w:p>
    <w:p>
      <w:pPr>
        <w:spacing w:after="40"/>
      </w:pPr>
      <w:r>
        <w:rPr>
          <w:b/>
          <w:bCs/>
          <w:color w:val="1F3A5F"/>
          <w:sz w:val="16"/>
          <w:szCs w:val="16"/>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"You are an experienced technical recruiter who has read thousands of ML</w:t>
            </w:r>
          </w:p>
          <w:p>
            <w:pPr>
              <w:spacing w:after="60"/>
            </w:pPr>
            <w:r>
              <w:rPr>
                <w:rFonts w:ascii="Consolas" w:cs="Consolas" w:eastAsia="Consolas" w:hAnsi="Consolas"/>
                <w:sz w:val="19"/>
                <w:szCs w:val="19"/>
              </w:rPr>
              <w:t xml:space="preserve">cover letters and can immediately tell a generic one from a specific one.</w:t>
            </w:r>
          </w:p>
          <w:p>
            <w:pPr>
              <w:spacing w:after="0"/>
            </w:pPr>
            <w:r>
              <w:rPr>
                <w:rFonts w:ascii="Consolas" w:cs="Consolas" w:eastAsia="Consolas" w:hAnsi="Consolas"/>
                <w:sz w:val="19"/>
                <w:szCs w:val="19"/>
              </w:rPr>
              <w:t xml:space="preserve">Write me a cover letter for a Junior ML Engineer role."</w:t>
            </w:r>
          </w:p>
        </w:tc>
      </w:tr>
    </w:tbl>
    <w:p>
      <w:pPr>
        <w:spacing w:before="120"/>
      </w:pPr>
    </w:p>
    <w:p>
      <w:pPr>
        <w:spacing w:after="40"/>
      </w:pPr>
      <w:r>
        <w:rPr>
          <w:b/>
          <w:bCs/>
          <w:color w:val="555555"/>
          <w:sz w:val="16"/>
          <w:szCs w:val="16"/>
        </w:rPr>
        <w:t xml:space="preserve">OUTPUT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0" w:color="auto" w:val="clear"/>
            <w:tcMar>
              <w:top w:type="dxa" w:w="120"/>
              <w:left w:type="dxa" w:w="160"/>
              <w:bottom w:type="dxa" w:w="120"/>
              <w:right w:type="dxa" w:w="160"/>
            </w:tcMar>
          </w:tcPr>
          <w:p>
            <w:pPr>
              <w:spacing w:after="60"/>
            </w:pPr>
            <w:r>
              <w:rPr>
                <w:sz w:val="19"/>
                <w:szCs w:val="19"/>
              </w:rPr>
              <w:t xml:space="preserve">Dear Hiring Team, Most cover letters for ML roles sound identical — I'll try</w:t>
            </w:r>
          </w:p>
          <w:p>
            <w:pPr>
              <w:spacing w:after="60"/>
            </w:pPr>
            <w:r>
              <w:rPr>
                <w:sz w:val="19"/>
                <w:szCs w:val="19"/>
              </w:rPr>
              <w:t xml:space="preserve">not to add to that pile. I have hands-on experience building and evaluating</w:t>
            </w:r>
          </w:p>
          <w:p>
            <w:pPr>
              <w:spacing w:after="60"/>
            </w:pPr>
            <w:r>
              <w:rPr>
                <w:sz w:val="19"/>
                <w:szCs w:val="19"/>
              </w:rPr>
              <w:t xml:space="preserve">machine learning models, with strong attention to problem-solving and a</w:t>
            </w:r>
          </w:p>
          <w:p>
            <w:pPr>
              <w:spacing w:after="60"/>
            </w:pPr>
            <w:r>
              <w:rPr>
                <w:sz w:val="19"/>
                <w:szCs w:val="19"/>
              </w:rPr>
              <w:t xml:space="preserve">genuine interest in applied ML. I'm confident I could quickly become a</w:t>
            </w:r>
          </w:p>
          <w:p>
            <w:pPr>
              <w:spacing w:after="60"/>
            </w:pPr>
            <w:r>
              <w:rPr>
                <w:sz w:val="19"/>
                <w:szCs w:val="19"/>
              </w:rPr>
              <w:t xml:space="preserve">productive member of your engineering team. I'd welcome the chance to talk</w:t>
            </w:r>
          </w:p>
          <w:p>
            <w:pPr>
              <w:spacing w:after="0"/>
            </w:pPr>
            <w:r>
              <w:rPr>
                <w:sz w:val="19"/>
                <w:szCs w:val="19"/>
              </w:rPr>
              <w:t xml:space="preserve">further. Best, [Your Name]</w:t>
            </w:r>
          </w:p>
        </w:tc>
      </w:tr>
    </w:tbl>
    <w:p>
      <w:pPr>
        <w:spacing w:after="60" w:before="140"/>
      </w:pPr>
      <w:r>
        <w:rPr>
          <w:b/>
          <w:bCs/>
          <w:sz w:val="19"/>
          <w:szCs w:val="19"/>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A5F" w:color="auto" w:val="clear"/>
            <w:tcMar>
              <w:top w:type="dxa" w:w="90"/>
              <w:left w:type="dxa" w:w="120"/>
              <w:bottom w:type="dxa" w:w="90"/>
              <w:right w:type="dxa" w:w="120"/>
            </w:tcMar>
          </w:tcPr>
          <w:p>
            <w:r>
              <w:rPr>
                <w:b/>
                <w:bCs/>
                <w:color w:val="FFFFFF"/>
                <w:sz w:val="17"/>
                <w:szCs w:val="17"/>
              </w:rPr>
              <w:t xml:space="preserve">Technique added</w:t>
            </w:r>
          </w:p>
        </w:tc>
        <w:tc>
          <w:tcPr>
            <w:tcW w:type="dxa" w:w="7060"/>
            <w:tcMar>
              <w:top w:type="dxa" w:w="90"/>
              <w:left w:type="dxa" w:w="120"/>
              <w:bottom w:type="dxa" w:w="90"/>
              <w:right w:type="dxa" w:w="120"/>
            </w:tcMar>
          </w:tcPr>
          <w:p>
            <w:r>
              <w:rPr>
                <w:i w:val="false"/>
                <w:iCs w:val="false"/>
                <w:sz w:val="19"/>
                <w:szCs w:val="19"/>
              </w:rPr>
              <w:t xml:space="preserve">Assigned the model a role (skeptical technical recruiter) with no other new information.</w:t>
            </w:r>
          </w:p>
        </w:tc>
      </w:tr>
      <w:tr>
        <w:tc>
          <w:tcPr>
            <w:tcW w:type="dxa" w:w="2300"/>
            <w:shd w:fill="1F3A5F" w:color="auto" w:val="clear"/>
            <w:tcMar>
              <w:top w:type="dxa" w:w="90"/>
              <w:left w:type="dxa" w:w="120"/>
              <w:bottom w:type="dxa" w:w="90"/>
              <w:right w:type="dxa" w:w="120"/>
            </w:tcMar>
          </w:tcPr>
          <w:p>
            <w:r>
              <w:rPr>
                <w:b/>
                <w:bCs/>
                <w:color w:val="FFFFFF"/>
                <w:sz w:val="17"/>
                <w:szCs w:val="17"/>
              </w:rPr>
              <w:t xml:space="preserve">Output improved</w:t>
            </w:r>
          </w:p>
        </w:tc>
        <w:tc>
          <w:tcPr>
            <w:tcW w:type="dxa" w:w="7060"/>
            <w:tcMar>
              <w:top w:type="dxa" w:w="90"/>
              <w:left w:type="dxa" w:w="120"/>
              <w:bottom w:type="dxa" w:w="90"/>
              <w:right w:type="dxa" w:w="120"/>
            </w:tcMar>
          </w:tcPr>
          <w:p>
            <w:r>
              <w:rPr>
                <w:i w:val="false"/>
                <w:iCs w:val="false"/>
                <w:sz w:val="19"/>
                <w:szCs w:val="19"/>
              </w:rPr>
              <w:t xml:space="preserve">Tone shifted — it now self-aware-ly names the generic-cover-letter problem in its opening line, and drops the most obvious stock phrases (“results-driven,” “team player”).</w:t>
            </w:r>
          </w:p>
        </w:tc>
      </w:tr>
      <w:tr>
        <w:tc>
          <w:tcPr>
            <w:tcW w:type="dxa" w:w="2300"/>
            <w:shd w:fill="1F3A5F" w:color="auto" w:val="clear"/>
            <w:tcMar>
              <w:top w:type="dxa" w:w="90"/>
              <w:left w:type="dxa" w:w="120"/>
              <w:bottom w:type="dxa" w:w="90"/>
              <w:right w:type="dxa" w:w="120"/>
            </w:tcMar>
          </w:tcPr>
          <w:p>
            <w:r>
              <w:rPr>
                <w:b/>
                <w:bCs/>
                <w:color w:val="FFFFFF"/>
                <w:sz w:val="17"/>
                <w:szCs w:val="17"/>
              </w:rPr>
              <w:t xml:space="preserve">Still failed</w:t>
            </w:r>
          </w:p>
        </w:tc>
        <w:tc>
          <w:tcPr>
            <w:tcW w:type="dxa" w:w="7060"/>
            <w:tcMar>
              <w:top w:type="dxa" w:w="90"/>
              <w:left w:type="dxa" w:w="120"/>
              <w:bottom w:type="dxa" w:w="90"/>
              <w:right w:type="dxa" w:w="120"/>
            </w:tcMar>
          </w:tcPr>
          <w:p>
            <w:r>
              <w:rPr>
                <w:i w:val="false"/>
                <w:iCs w:val="false"/>
                <w:sz w:val="19"/>
                <w:szCs w:val="19"/>
              </w:rPr>
              <w:t xml:space="preserve">Still invents generic claims (“strong attention to problem-solving”) because it has zero real facts to draw from. A role alone changes voice, not substance — it can't cite what it doesn't know.</w:t>
            </w:r>
          </w:p>
        </w:tc>
      </w:tr>
      <w:tr>
        <w:tc>
          <w:tcPr>
            <w:tcW w:type="dxa" w:w="2300"/>
            <w:shd w:fill="1F3A5F" w:color="auto" w:val="clear"/>
            <w:tcMar>
              <w:top w:type="dxa" w:w="90"/>
              <w:left w:type="dxa" w:w="120"/>
              <w:bottom w:type="dxa" w:w="90"/>
              <w:right w:type="dxa" w:w="120"/>
            </w:tcMar>
          </w:tcPr>
          <w:p>
            <w:r>
              <w:rPr>
                <w:b/>
                <w:bCs/>
                <w:color w:val="FFFFFF"/>
                <w:sz w:val="17"/>
                <w:szCs w:val="17"/>
              </w:rPr>
              <w:t xml:space="preserve">Why (technique's effect)</w:t>
            </w:r>
          </w:p>
        </w:tc>
        <w:tc>
          <w:tcPr>
            <w:tcW w:type="dxa" w:w="7060"/>
            <w:tcMar>
              <w:top w:type="dxa" w:w="90"/>
              <w:left w:type="dxa" w:w="120"/>
              <w:bottom w:type="dxa" w:w="90"/>
              <w:right w:type="dxa" w:w="120"/>
            </w:tcMar>
          </w:tcPr>
          <w:p>
            <w:r>
              <w:rPr>
                <w:i w:val="false"/>
                <w:iCs w:val="false"/>
                <w:sz w:val="19"/>
                <w:szCs w:val="19"/>
              </w:rPr>
              <w:t xml:space="preserve">Role assignment steers tone and self-critique, but has no effect on factual specificity without real input to work from.</w:t>
            </w:r>
          </w:p>
        </w:tc>
      </w:tr>
    </w:tbl>
    <w:p>
      <w:pPr>
        <w:pStyle w:val="Heading1"/>
        <w:pBdr>
          <w:bottom w:val="single" w:color="1F3A5F" w:sz="6" w:space="4"/>
        </w:pBdr>
        <w:spacing w:after="100" w:before="300"/>
      </w:pPr>
      <w:r>
        <w:rPr>
          <w:b/>
          <w:bCs/>
          <w:color w:val="1F3A5F"/>
        </w:rPr>
        <w:t xml:space="preserve">Version 2 — + Context &amp; Motivation</w:t>
      </w:r>
    </w:p>
    <w:p>
      <w:pPr>
        <w:spacing w:after="40"/>
      </w:pPr>
      <w:r>
        <w:rPr>
          <w:b/>
          <w:bCs/>
          <w:color w:val="1F3A5F"/>
          <w:sz w:val="16"/>
          <w:szCs w:val="16"/>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(same role, plus:) "Here is the actual job posting: [pasted above]. Here is my</w:t>
            </w:r>
          </w:p>
          <w:p>
            <w:pPr>
              <w:spacing w:after="60"/>
            </w:pPr>
            <w:r>
              <w:rPr>
                <w:rFonts w:ascii="Consolas" w:cs="Consolas" w:eastAsia="Consolas" w:hAnsi="Consolas"/>
                <w:sz w:val="19"/>
                <w:szCs w:val="19"/>
              </w:rPr>
              <w:t xml:space="preserve">real background: [FlyRank internship + the 0.70→0.64 catch, pasted above].</w:t>
            </w:r>
          </w:p>
          <w:p>
            <w:pPr>
              <w:spacing w:after="60"/>
            </w:pPr>
            <w:r>
              <w:rPr>
                <w:rFonts w:ascii="Consolas" w:cs="Consolas" w:eastAsia="Consolas" w:hAnsi="Consolas"/>
                <w:sz w:val="19"/>
                <w:szCs w:val="19"/>
              </w:rPr>
              <w:t xml:space="preserve">I want this role specifically because they said they care about rigor over</w:t>
            </w:r>
          </w:p>
          <w:p>
            <w:pPr>
              <w:spacing w:after="0"/>
            </w:pPr>
            <w:r>
              <w:rPr>
                <w:rFonts w:ascii="Consolas" w:cs="Consolas" w:eastAsia="Consolas" w:hAnsi="Consolas"/>
                <w:sz w:val="19"/>
                <w:szCs w:val="19"/>
              </w:rPr>
              <w:t xml:space="preserve">flash — that's exactly what my background proves. Write the letter."</w:t>
            </w:r>
          </w:p>
        </w:tc>
      </w:tr>
    </w:tbl>
    <w:p>
      <w:pPr>
        <w:spacing w:before="120"/>
      </w:pPr>
    </w:p>
    <w:p>
      <w:pPr>
        <w:spacing w:after="40"/>
      </w:pPr>
      <w:r>
        <w:rPr>
          <w:b/>
          <w:bCs/>
          <w:color w:val="555555"/>
          <w:sz w:val="16"/>
          <w:szCs w:val="16"/>
        </w:rPr>
        <w:t xml:space="preserve">OUTPUT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0" w:color="auto" w:val="clear"/>
            <w:tcMar>
              <w:top w:type="dxa" w:w="120"/>
              <w:left w:type="dxa" w:w="160"/>
              <w:bottom w:type="dxa" w:w="120"/>
              <w:right w:type="dxa" w:w="160"/>
            </w:tcMar>
          </w:tcPr>
          <w:p>
            <w:pPr>
              <w:spacing w:after="60"/>
            </w:pPr>
            <w:r>
              <w:rPr>
                <w:sz w:val="19"/>
                <w:szCs w:val="19"/>
              </w:rPr>
              <w:t xml:space="preserve">Dear Northlight AI team, You mention you've been burned by inflated demo</w:t>
            </w:r>
          </w:p>
          <w:p>
            <w:pPr>
              <w:spacing w:after="60"/>
            </w:pPr>
            <w:r>
              <w:rPr>
                <w:sz w:val="19"/>
                <w:szCs w:val="19"/>
              </w:rPr>
              <w:t xml:space="preserve">metrics before — I've built the habit that prevents that. During my FlyRank</w:t>
            </w:r>
          </w:p>
          <w:p>
            <w:pPr>
              <w:spacing w:after="60"/>
            </w:pPr>
            <w:r>
              <w:rPr>
                <w:sz w:val="19"/>
                <w:szCs w:val="19"/>
              </w:rPr>
              <w:t xml:space="preserve">ML internship, I built a content-ranking model and got an early precision</w:t>
            </w:r>
          </w:p>
          <w:p>
            <w:pPr>
              <w:spacing w:after="60"/>
            </w:pPr>
            <w:r>
              <w:rPr>
                <w:sz w:val="19"/>
                <w:szCs w:val="19"/>
              </w:rPr>
              <w:t xml:space="preserve">score of 0.70 that looked almost too good. Instead of reporting it, I re-</w:t>
            </w:r>
          </w:p>
          <w:p>
            <w:pPr>
              <w:spacing w:after="60"/>
            </w:pPr>
            <w:r>
              <w:rPr>
                <w:sz w:val="19"/>
                <w:szCs w:val="19"/>
              </w:rPr>
              <w:t xml:space="preserve">tested it on data the model hadn't seen, and the honest number came back at</w:t>
            </w:r>
          </w:p>
          <w:p>
            <w:pPr>
              <w:spacing w:after="60"/>
            </w:pPr>
            <w:r>
              <w:rPr>
                <w:sz w:val="19"/>
                <w:szCs w:val="19"/>
              </w:rPr>
              <w:t xml:space="preserve">0.64. That's a smaller number, but it's the one I'd actually trust putting in</w:t>
            </w:r>
          </w:p>
          <w:p>
            <w:pPr>
              <w:spacing w:after="60"/>
            </w:pPr>
            <w:r>
              <w:rPr>
                <w:sz w:val="19"/>
                <w:szCs w:val="19"/>
              </w:rPr>
              <w:t xml:space="preserve">front of your team. I'd bring that same instinct to validating your ranking</w:t>
            </w:r>
          </w:p>
          <w:p>
            <w:pPr>
              <w:spacing w:after="0"/>
            </w:pPr>
            <w:r>
              <w:rPr>
                <w:sz w:val="19"/>
                <w:szCs w:val="19"/>
              </w:rPr>
              <w:t xml:space="preserve">models from week one. I look forward to hearing from you. Best, [Your Name]</w:t>
            </w:r>
          </w:p>
        </w:tc>
      </w:tr>
    </w:tbl>
    <w:p>
      <w:pPr>
        <w:spacing w:after="60" w:before="140"/>
      </w:pPr>
      <w:r>
        <w:rPr>
          <w:b/>
          <w:bCs/>
          <w:sz w:val="19"/>
          <w:szCs w:val="19"/>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A5F" w:color="auto" w:val="clear"/>
            <w:tcMar>
              <w:top w:type="dxa" w:w="90"/>
              <w:left w:type="dxa" w:w="120"/>
              <w:bottom w:type="dxa" w:w="90"/>
              <w:right w:type="dxa" w:w="120"/>
            </w:tcMar>
          </w:tcPr>
          <w:p>
            <w:r>
              <w:rPr>
                <w:b/>
                <w:bCs/>
                <w:color w:val="FFFFFF"/>
                <w:sz w:val="17"/>
                <w:szCs w:val="17"/>
              </w:rPr>
              <w:t xml:space="preserve">Technique added</w:t>
            </w:r>
          </w:p>
        </w:tc>
        <w:tc>
          <w:tcPr>
            <w:tcW w:type="dxa" w:w="7060"/>
            <w:tcMar>
              <w:top w:type="dxa" w:w="90"/>
              <w:left w:type="dxa" w:w="120"/>
              <w:bottom w:type="dxa" w:w="90"/>
              <w:right w:type="dxa" w:w="120"/>
            </w:tcMar>
          </w:tcPr>
          <w:p>
            <w:r>
              <w:rPr>
                <w:i w:val="false"/>
                <w:iCs w:val="false"/>
                <w:sz w:val="19"/>
                <w:szCs w:val="19"/>
              </w:rPr>
              <w:t xml:space="preserve">Added the real job posting, my real background, and my real motivation for this specific role.</w:t>
            </w:r>
          </w:p>
        </w:tc>
      </w:tr>
      <w:tr>
        <w:tc>
          <w:tcPr>
            <w:tcW w:type="dxa" w:w="2300"/>
            <w:shd w:fill="1F3A5F" w:color="auto" w:val="clear"/>
            <w:tcMar>
              <w:top w:type="dxa" w:w="90"/>
              <w:left w:type="dxa" w:w="120"/>
              <w:bottom w:type="dxa" w:w="90"/>
              <w:right w:type="dxa" w:w="120"/>
            </w:tcMar>
          </w:tcPr>
          <w:p>
            <w:r>
              <w:rPr>
                <w:b/>
                <w:bCs/>
                <w:color w:val="FFFFFF"/>
                <w:sz w:val="17"/>
                <w:szCs w:val="17"/>
              </w:rPr>
              <w:t xml:space="preserve">Output improved</w:t>
            </w:r>
          </w:p>
        </w:tc>
        <w:tc>
          <w:tcPr>
            <w:tcW w:type="dxa" w:w="7060"/>
            <w:tcMar>
              <w:top w:type="dxa" w:w="90"/>
              <w:left w:type="dxa" w:w="120"/>
              <w:bottom w:type="dxa" w:w="90"/>
              <w:right w:type="dxa" w:w="120"/>
            </w:tcMar>
          </w:tcPr>
          <w:p>
            <w:r>
              <w:rPr>
                <w:i w:val="false"/>
                <w:iCs w:val="false"/>
                <w:sz w:val="19"/>
                <w:szCs w:val="19"/>
              </w:rPr>
              <w:t xml:space="preserve">Specificity jumped hard — it directly answers the posting's stated pain point (inflated demo metrics) with a real, verifiable story instead of a generic self-description.</w:t>
            </w:r>
          </w:p>
        </w:tc>
      </w:tr>
      <w:tr>
        <w:tc>
          <w:tcPr>
            <w:tcW w:type="dxa" w:w="2300"/>
            <w:shd w:fill="1F3A5F" w:color="auto" w:val="clear"/>
            <w:tcMar>
              <w:top w:type="dxa" w:w="90"/>
              <w:left w:type="dxa" w:w="120"/>
              <w:bottom w:type="dxa" w:w="90"/>
              <w:right w:type="dxa" w:w="120"/>
            </w:tcMar>
          </w:tcPr>
          <w:p>
            <w:r>
              <w:rPr>
                <w:b/>
                <w:bCs/>
                <w:color w:val="FFFFFF"/>
                <w:sz w:val="17"/>
                <w:szCs w:val="17"/>
              </w:rPr>
              <w:t xml:space="preserve">Still failed</w:t>
            </w:r>
          </w:p>
        </w:tc>
        <w:tc>
          <w:tcPr>
            <w:tcW w:type="dxa" w:w="7060"/>
            <w:tcMar>
              <w:top w:type="dxa" w:w="90"/>
              <w:left w:type="dxa" w:w="120"/>
              <w:bottom w:type="dxa" w:w="90"/>
              <w:right w:type="dxa" w:w="120"/>
            </w:tcMar>
          </w:tcPr>
          <w:p>
            <w:r>
              <w:rPr>
                <w:i w:val="false"/>
                <w:iCs w:val="false"/>
                <w:sz w:val="19"/>
                <w:szCs w:val="19"/>
              </w:rPr>
              <w:t xml:space="preserve">The proof story is now stretched across one long paragraph explaining the whole project, and it still closes with the boilerplate “I look forward to hearing from you” — content is finally real, but shape is still shapeless.</w:t>
            </w:r>
          </w:p>
        </w:tc>
      </w:tr>
      <w:tr>
        <w:tc>
          <w:tcPr>
            <w:tcW w:type="dxa" w:w="2300"/>
            <w:shd w:fill="1F3A5F" w:color="auto" w:val="clear"/>
            <w:tcMar>
              <w:top w:type="dxa" w:w="90"/>
              <w:left w:type="dxa" w:w="120"/>
              <w:bottom w:type="dxa" w:w="90"/>
              <w:right w:type="dxa" w:w="120"/>
            </w:tcMar>
          </w:tcPr>
          <w:p>
            <w:r>
              <w:rPr>
                <w:b/>
                <w:bCs/>
                <w:color w:val="FFFFFF"/>
                <w:sz w:val="17"/>
                <w:szCs w:val="17"/>
              </w:rPr>
              <w:t xml:space="preserve">Why (technique's effect)</w:t>
            </w:r>
          </w:p>
        </w:tc>
        <w:tc>
          <w:tcPr>
            <w:tcW w:type="dxa" w:w="7060"/>
            <w:tcMar>
              <w:top w:type="dxa" w:w="90"/>
              <w:left w:type="dxa" w:w="120"/>
              <w:bottom w:type="dxa" w:w="90"/>
              <w:right w:type="dxa" w:w="120"/>
            </w:tcMar>
          </w:tcPr>
          <w:p>
            <w:r>
              <w:rPr>
                <w:i w:val="false"/>
                <w:iCs w:val="false"/>
                <w:sz w:val="19"/>
                <w:szCs w:val="19"/>
              </w:rPr>
              <w:t xml:space="preserve">Context supplies facts the model can cite, which fixes specificity — but context alone doesn't control pacing or structure, so the old generic habits (rambling, stock closer) survive wherever context didn't touch them.</w:t>
            </w:r>
          </w:p>
        </w:tc>
      </w:tr>
    </w:tbl>
    <w:p>
      <w:pPr>
        <w:pStyle w:val="Heading1"/>
        <w:pBdr>
          <w:bottom w:val="single" w:color="1F3A5F" w:sz="6" w:space="4"/>
        </w:pBdr>
        <w:spacing w:after="100" w:before="300"/>
      </w:pPr>
      <w:r>
        <w:rPr>
          <w:b/>
          <w:bCs/>
          <w:color w:val="1F3A5F"/>
        </w:rPr>
        <w:t xml:space="preserve">Version 3 — + Few-Shot Examples</w:t>
      </w:r>
    </w:p>
    <w:p>
      <w:pPr>
        <w:spacing w:after="40"/>
      </w:pPr>
      <w:r>
        <w:rPr>
          <w:b/>
          <w:bCs/>
          <w:color w:val="1F3A5F"/>
          <w:sz w:val="16"/>
          <w:szCs w:val="16"/>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(same as V2, plus:) "Here's the level of specificity I want. BAD: ‘I am a</w:t>
            </w:r>
          </w:p>
          <w:p>
            <w:pPr>
              <w:spacing w:after="60"/>
            </w:pPr>
            <w:r>
              <w:rPr>
                <w:rFonts w:ascii="Consolas" w:cs="Consolas" w:eastAsia="Consolas" w:hAnsi="Consolas"/>
                <w:sz w:val="19"/>
                <w:szCs w:val="19"/>
              </w:rPr>
              <w:t xml:space="preserve">highly motivated candidate with strong analytical skills.’ GOOD: ‘When my</w:t>
            </w:r>
          </w:p>
          <w:p>
            <w:pPr>
              <w:spacing w:after="60"/>
            </w:pPr>
            <w:r>
              <w:rPr>
                <w:rFonts w:ascii="Consolas" w:cs="Consolas" w:eastAsia="Consolas" w:hAnsi="Consolas"/>
                <w:sz w:val="19"/>
                <w:szCs w:val="19"/>
              </w:rPr>
              <w:t xml:space="preserve">top feature’s precision score looked too good to be true, I re-tested it on a</w:t>
            </w:r>
          </w:p>
          <w:p>
            <w:pPr>
              <w:spacing w:after="60"/>
            </w:pPr>
            <w:r>
              <w:rPr>
                <w:rFonts w:ascii="Consolas" w:cs="Consolas" w:eastAsia="Consolas" w:hAnsi="Consolas"/>
                <w:sz w:val="19"/>
                <w:szCs w:val="19"/>
              </w:rPr>
              <w:t xml:space="preserve">fair split before trusting it — that’s the instinct I’d bring to your ranking</w:t>
            </w:r>
          </w:p>
          <w:p>
            <w:pPr>
              <w:spacing w:after="0"/>
            </w:pPr>
            <w:r>
              <w:rPr>
                <w:rFonts w:ascii="Consolas" w:cs="Consolas" w:eastAsia="Consolas" w:hAnsi="Consolas"/>
                <w:sz w:val="19"/>
                <w:szCs w:val="19"/>
              </w:rPr>
              <w:t xml:space="preserve">models.’ Match that GOOD example’s style throughout."</w:t>
            </w:r>
          </w:p>
        </w:tc>
      </w:tr>
    </w:tbl>
    <w:p>
      <w:pPr>
        <w:spacing w:before="120"/>
      </w:pPr>
    </w:p>
    <w:p>
      <w:pPr>
        <w:spacing w:after="40"/>
      </w:pPr>
      <w:r>
        <w:rPr>
          <w:b/>
          <w:bCs/>
          <w:color w:val="555555"/>
          <w:sz w:val="16"/>
          <w:szCs w:val="16"/>
        </w:rPr>
        <w:t xml:space="preserve">OUTPUT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0" w:color="auto" w:val="clear"/>
            <w:tcMar>
              <w:top w:type="dxa" w:w="120"/>
              <w:left w:type="dxa" w:w="160"/>
              <w:bottom w:type="dxa" w:w="120"/>
              <w:right w:type="dxa" w:w="160"/>
            </w:tcMar>
          </w:tcPr>
          <w:p>
            <w:pPr>
              <w:spacing w:after="60"/>
            </w:pPr>
            <w:r>
              <w:rPr>
                <w:sz w:val="19"/>
                <w:szCs w:val="19"/>
              </w:rPr>
              <w:t xml:space="preserve">When my top-performing feature's precision score looked too good to be true,</w:t>
            </w:r>
          </w:p>
          <w:p>
            <w:pPr>
              <w:spacing w:after="60"/>
            </w:pPr>
            <w:r>
              <w:rPr>
                <w:sz w:val="19"/>
                <w:szCs w:val="19"/>
              </w:rPr>
              <w:t xml:space="preserve">I re-tested it on a fair split before trusting it — that's the instinct behind</w:t>
            </w:r>
          </w:p>
          <w:p>
            <w:pPr>
              <w:spacing w:after="60"/>
            </w:pPr>
            <w:r>
              <w:rPr>
                <w:sz w:val="19"/>
                <w:szCs w:val="19"/>
              </w:rPr>
              <w:t xml:space="preserve">everything I build. During my FlyRank internship, an early score of 0.70</w:t>
            </w:r>
          </w:p>
          <w:p>
            <w:pPr>
              <w:spacing w:after="60"/>
            </w:pPr>
            <w:r>
              <w:rPr>
                <w:sz w:val="19"/>
                <w:szCs w:val="19"/>
              </w:rPr>
              <w:t xml:space="preserve">dropped to an honest 0.64 once I checked it properly, and I'd rather hand</w:t>
            </w:r>
          </w:p>
          <w:p>
            <w:pPr>
              <w:spacing w:after="60"/>
            </w:pPr>
            <w:r>
              <w:rPr>
                <w:sz w:val="19"/>
                <w:szCs w:val="19"/>
              </w:rPr>
              <w:t xml:space="preserve">your team the honest 0.64 than the flattering 0.70. That's the standard I'd</w:t>
            </w:r>
          </w:p>
          <w:p>
            <w:pPr>
              <w:spacing w:after="0"/>
            </w:pPr>
            <w:r>
              <w:rPr>
                <w:sz w:val="19"/>
                <w:szCs w:val="19"/>
              </w:rPr>
              <w:t xml:space="preserve">hold your ranking models to from day one.</w:t>
            </w:r>
          </w:p>
        </w:tc>
      </w:tr>
    </w:tbl>
    <w:p>
      <w:pPr>
        <w:spacing w:after="60" w:before="140"/>
      </w:pPr>
      <w:r>
        <w:rPr>
          <w:b/>
          <w:bCs/>
          <w:sz w:val="19"/>
          <w:szCs w:val="19"/>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A5F" w:color="auto" w:val="clear"/>
            <w:tcMar>
              <w:top w:type="dxa" w:w="90"/>
              <w:left w:type="dxa" w:w="120"/>
              <w:bottom w:type="dxa" w:w="90"/>
              <w:right w:type="dxa" w:w="120"/>
            </w:tcMar>
          </w:tcPr>
          <w:p>
            <w:r>
              <w:rPr>
                <w:b/>
                <w:bCs/>
                <w:color w:val="FFFFFF"/>
                <w:sz w:val="17"/>
                <w:szCs w:val="17"/>
              </w:rPr>
              <w:t xml:space="preserve">Technique added</w:t>
            </w:r>
          </w:p>
        </w:tc>
        <w:tc>
          <w:tcPr>
            <w:tcW w:type="dxa" w:w="7060"/>
            <w:tcMar>
              <w:top w:type="dxa" w:w="90"/>
              <w:left w:type="dxa" w:w="120"/>
              <w:bottom w:type="dxa" w:w="90"/>
              <w:right w:type="dxa" w:w="120"/>
            </w:tcMar>
          </w:tcPr>
          <w:p>
            <w:r>
              <w:rPr>
                <w:i w:val="false"/>
                <w:iCs w:val="false"/>
                <w:sz w:val="19"/>
                <w:szCs w:val="19"/>
              </w:rPr>
              <w:t xml:space="preserve">Added one labeled BAD/GOOD example pair to show the exact tone and specificity level wanted.</w:t>
            </w:r>
          </w:p>
        </w:tc>
      </w:tr>
      <w:tr>
        <w:tc>
          <w:tcPr>
            <w:tcW w:type="dxa" w:w="2300"/>
            <w:shd w:fill="1F3A5F" w:color="auto" w:val="clear"/>
            <w:tcMar>
              <w:top w:type="dxa" w:w="90"/>
              <w:left w:type="dxa" w:w="120"/>
              <w:bottom w:type="dxa" w:w="90"/>
              <w:right w:type="dxa" w:w="120"/>
            </w:tcMar>
          </w:tcPr>
          <w:p>
            <w:r>
              <w:rPr>
                <w:b/>
                <w:bCs/>
                <w:color w:val="FFFFFF"/>
                <w:sz w:val="17"/>
                <w:szCs w:val="17"/>
              </w:rPr>
              <w:t xml:space="preserve">Output improved</w:t>
            </w:r>
          </w:p>
        </w:tc>
        <w:tc>
          <w:tcPr>
            <w:tcW w:type="dxa" w:w="7060"/>
            <w:tcMar>
              <w:top w:type="dxa" w:w="90"/>
              <w:left w:type="dxa" w:w="120"/>
              <w:bottom w:type="dxa" w:w="90"/>
              <w:right w:type="dxa" w:w="120"/>
            </w:tcMar>
          </w:tcPr>
          <w:p>
            <w:r>
              <w:rPr>
                <w:i w:val="false"/>
                <w:iCs w:val="false"/>
                <w:sz w:val="19"/>
                <w:szCs w:val="19"/>
              </w:rPr>
              <w:t xml:space="preserve">The opening hook is now punchy and concrete instead of a scene-setting paragraph — tightened everywhere, not just at the start, because the example set a bar for the whole letter, not just one line.</w:t>
            </w:r>
          </w:p>
        </w:tc>
      </w:tr>
      <w:tr>
        <w:tc>
          <w:tcPr>
            <w:tcW w:type="dxa" w:w="2300"/>
            <w:shd w:fill="1F3A5F" w:color="auto" w:val="clear"/>
            <w:tcMar>
              <w:top w:type="dxa" w:w="90"/>
              <w:left w:type="dxa" w:w="120"/>
              <w:bottom w:type="dxa" w:w="90"/>
              <w:right w:type="dxa" w:w="120"/>
            </w:tcMar>
          </w:tcPr>
          <w:p>
            <w:r>
              <w:rPr>
                <w:b/>
                <w:bCs/>
                <w:color w:val="FFFFFF"/>
                <w:sz w:val="17"/>
                <w:szCs w:val="17"/>
              </w:rPr>
              <w:t xml:space="preserve">Still failed</w:t>
            </w:r>
          </w:p>
        </w:tc>
        <w:tc>
          <w:tcPr>
            <w:tcW w:type="dxa" w:w="7060"/>
            <w:shd w:fill="FBEEEE" w:color="auto" w:val="clear"/>
            <w:tcMar>
              <w:top w:type="dxa" w:w="90"/>
              <w:left w:type="dxa" w:w="120"/>
              <w:bottom w:type="dxa" w:w="90"/>
              <w:right w:type="dxa" w:w="120"/>
            </w:tcMar>
          </w:tcPr>
          <w:p>
            <w:r>
              <w:rPr>
                <w:i/>
                <w:iCs/>
                <w:sz w:val="19"/>
                <w:szCs w:val="19"/>
              </w:rPr>
              <w:t xml:space="preserve">HONEST REGRESSION: the opening sentence now echoes the GOOD example's exact sentence structure almost word-for-word (“When my [X]'s precision score looked too good to be true, I re-tested it...”) — it copied the example's phrasing rather than generating an independently original one. A recruiter who saw the example prompt would notice it's templated.</w:t>
            </w:r>
          </w:p>
        </w:tc>
      </w:tr>
      <w:tr>
        <w:tc>
          <w:tcPr>
            <w:tcW w:type="dxa" w:w="2300"/>
            <w:shd w:fill="1F3A5F" w:color="auto" w:val="clear"/>
            <w:tcMar>
              <w:top w:type="dxa" w:w="90"/>
              <w:left w:type="dxa" w:w="120"/>
              <w:bottom w:type="dxa" w:w="90"/>
              <w:right w:type="dxa" w:w="120"/>
            </w:tcMar>
          </w:tcPr>
          <w:p>
            <w:r>
              <w:rPr>
                <w:b/>
                <w:bCs/>
                <w:color w:val="FFFFFF"/>
                <w:sz w:val="17"/>
                <w:szCs w:val="17"/>
              </w:rPr>
              <w:t xml:space="preserve">Why (technique's effect)</w:t>
            </w:r>
          </w:p>
        </w:tc>
        <w:tc>
          <w:tcPr>
            <w:tcW w:type="dxa" w:w="7060"/>
            <w:tcMar>
              <w:top w:type="dxa" w:w="90"/>
              <w:left w:type="dxa" w:w="120"/>
              <w:bottom w:type="dxa" w:w="90"/>
              <w:right w:type="dxa" w:w="120"/>
            </w:tcMar>
          </w:tcPr>
          <w:p>
            <w:r>
              <w:rPr>
                <w:i w:val="false"/>
                <w:iCs w:val="false"/>
                <w:sz w:val="19"/>
                <w:szCs w:val="19"/>
              </w:rPr>
              <w:t xml:space="preserve">Few-shot examples are powerful at transferring style, but the model can latch onto the example's literal wording, not just its pattern — the more specific and well-written the example, the more tempting it is to imitate directly instead of generalize from.</w:t>
            </w:r>
          </w:p>
        </w:tc>
      </w:tr>
    </w:tbl>
    <w:p>
      <w:pPr>
        <w:pStyle w:val="Heading1"/>
        <w:pBdr>
          <w:bottom w:val="single" w:color="1F3A5F" w:sz="6" w:space="4"/>
        </w:pBdr>
        <w:spacing w:after="100" w:before="300"/>
      </w:pPr>
      <w:r>
        <w:rPr>
          <w:b/>
          <w:bCs/>
          <w:color w:val="1F3A5F"/>
        </w:rPr>
        <w:t xml:space="preserve">Version 4 — + Output Structure</w:t>
      </w:r>
    </w:p>
    <w:p>
      <w:pPr>
        <w:spacing w:after="40"/>
      </w:pPr>
      <w:r>
        <w:rPr>
          <w:b/>
          <w:bCs/>
          <w:color w:val="1F3A5F"/>
          <w:sz w:val="16"/>
          <w:szCs w:val="16"/>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(same as V3, but instruct:) "Structure it as exactly: (1) one-sentence hook</w:t>
            </w:r>
          </w:p>
          <w:p>
            <w:pPr>
              <w:spacing w:after="60"/>
            </w:pPr>
            <w:r>
              <w:rPr>
                <w:rFonts w:ascii="Consolas" w:cs="Consolas" w:eastAsia="Consolas" w:hAnsi="Consolas"/>
                <w:sz w:val="19"/>
                <w:szCs w:val="19"/>
              </w:rPr>
              <w:t xml:space="preserve">tied to their stated pain point, in your own words — do not reuse my example’s</w:t>
            </w:r>
          </w:p>
          <w:p>
            <w:pPr>
              <w:spacing w:after="60"/>
            </w:pPr>
            <w:r>
              <w:rPr>
                <w:rFonts w:ascii="Consolas" w:cs="Consolas" w:eastAsia="Consolas" w:hAnsi="Consolas"/>
                <w:sz w:val="19"/>
                <w:szCs w:val="19"/>
              </w:rPr>
              <w:t xml:space="preserve">wording, (2) one paragraph, one proof story, (3) one sentence connecting it to</w:t>
            </w:r>
          </w:p>
          <w:p>
            <w:pPr>
              <w:spacing w:after="60"/>
            </w:pPr>
            <w:r>
              <w:rPr>
                <w:rFonts w:ascii="Consolas" w:cs="Consolas" w:eastAsia="Consolas" w:hAnsi="Consolas"/>
                <w:sz w:val="19"/>
                <w:szCs w:val="19"/>
              </w:rPr>
              <w:t xml:space="preserve">what I’d do in the role, (4) a direct closing line, no ‘I look forward to</w:t>
            </w:r>
          </w:p>
          <w:p>
            <w:pPr>
              <w:spacing w:after="0"/>
            </w:pPr>
            <w:r>
              <w:rPr>
                <w:rFonts w:ascii="Consolas" w:cs="Consolas" w:eastAsia="Consolas" w:hAnsi="Consolas"/>
                <w:sz w:val="19"/>
                <w:szCs w:val="19"/>
              </w:rPr>
              <w:t xml:space="preserve">hearing from you.’ Keep it under 130 words total."</w:t>
            </w:r>
          </w:p>
        </w:tc>
      </w:tr>
    </w:tbl>
    <w:p>
      <w:pPr>
        <w:spacing w:before="120"/>
      </w:pPr>
    </w:p>
    <w:p>
      <w:pPr>
        <w:spacing w:after="40"/>
      </w:pPr>
      <w:r>
        <w:rPr>
          <w:b/>
          <w:bCs/>
          <w:color w:val="555555"/>
          <w:sz w:val="16"/>
          <w:szCs w:val="16"/>
        </w:rPr>
        <w:t xml:space="preserve">OUTPUT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0" w:color="auto" w:val="clear"/>
            <w:tcMar>
              <w:top w:type="dxa" w:w="120"/>
              <w:left w:type="dxa" w:w="160"/>
              <w:bottom w:type="dxa" w:w="120"/>
              <w:right w:type="dxa" w:w="160"/>
            </w:tcMar>
          </w:tcPr>
          <w:p>
            <w:pPr>
              <w:spacing w:after="60"/>
            </w:pPr>
            <w:r>
              <w:rPr>
                <w:sz w:val="19"/>
                <w:szCs w:val="19"/>
              </w:rPr>
              <w:t xml:space="preserve">Northlight AI says it's been burned by inflated demo metrics — I've built the</w:t>
            </w:r>
          </w:p>
          <w:p>
            <w:pPr>
              <w:spacing w:after="60"/>
            </w:pPr>
            <w:r>
              <w:rPr>
                <w:sz w:val="19"/>
                <w:szCs w:val="19"/>
              </w:rPr>
              <w:t xml:space="preserve">opposite habit. In my FlyRank ML internship, an early precision score of 0.70</w:t>
            </w:r>
          </w:p>
          <w:p>
            <w:pPr>
              <w:spacing w:after="60"/>
            </w:pPr>
            <w:r>
              <w:rPr>
                <w:sz w:val="19"/>
                <w:szCs w:val="19"/>
              </w:rPr>
              <w:t xml:space="preserve">on my ranking model looked strong enough to report as-is. I re-tested it on</w:t>
            </w:r>
          </w:p>
          <w:p>
            <w:pPr>
              <w:spacing w:after="60"/>
            </w:pPr>
            <w:r>
              <w:rPr>
                <w:sz w:val="19"/>
                <w:szCs w:val="19"/>
              </w:rPr>
              <w:t xml:space="preserve">data the model hadn't seen instead, and the honest number was 0.64 — smaller,</w:t>
            </w:r>
          </w:p>
          <w:p>
            <w:pPr>
              <w:spacing w:after="60"/>
            </w:pPr>
            <w:r>
              <w:rPr>
                <w:sz w:val="19"/>
                <w:szCs w:val="19"/>
              </w:rPr>
              <w:t xml:space="preserve">but the one I'd actually stand behind. I'd bring that same discipline to</w:t>
            </w:r>
          </w:p>
          <w:p>
            <w:pPr>
              <w:spacing w:after="60"/>
            </w:pPr>
            <w:r>
              <w:rPr>
                <w:sz w:val="19"/>
                <w:szCs w:val="19"/>
              </w:rPr>
              <w:t xml:space="preserve">validating your ranking models before they ever reach production. I'd like</w:t>
            </w:r>
          </w:p>
          <w:p>
            <w:pPr>
              <w:spacing w:after="0"/>
            </w:pPr>
            <w:r>
              <w:rPr>
                <w:sz w:val="19"/>
                <w:szCs w:val="19"/>
              </w:rPr>
              <w:t xml:space="preserve">fifteen minutes to talk about how — my email is [address].</w:t>
            </w:r>
          </w:p>
        </w:tc>
      </w:tr>
    </w:tbl>
    <w:p>
      <w:pPr>
        <w:spacing w:after="60" w:before="140"/>
      </w:pPr>
      <w:r>
        <w:rPr>
          <w:b/>
          <w:bCs/>
          <w:sz w:val="19"/>
          <w:szCs w:val="19"/>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A5F" w:color="auto" w:val="clear"/>
            <w:tcMar>
              <w:top w:type="dxa" w:w="90"/>
              <w:left w:type="dxa" w:w="120"/>
              <w:bottom w:type="dxa" w:w="90"/>
              <w:right w:type="dxa" w:w="120"/>
            </w:tcMar>
          </w:tcPr>
          <w:p>
            <w:r>
              <w:rPr>
                <w:b/>
                <w:bCs/>
                <w:color w:val="FFFFFF"/>
                <w:sz w:val="17"/>
                <w:szCs w:val="17"/>
              </w:rPr>
              <w:t xml:space="preserve">Technique added</w:t>
            </w:r>
          </w:p>
        </w:tc>
        <w:tc>
          <w:tcPr>
            <w:tcW w:type="dxa" w:w="7060"/>
            <w:tcMar>
              <w:top w:type="dxa" w:w="90"/>
              <w:left w:type="dxa" w:w="120"/>
              <w:bottom w:type="dxa" w:w="90"/>
              <w:right w:type="dxa" w:w="120"/>
            </w:tcMar>
          </w:tcPr>
          <w:p>
            <w:r>
              <w:rPr>
                <w:i w:val="false"/>
                <w:iCs w:val="false"/>
                <w:sz w:val="19"/>
                <w:szCs w:val="19"/>
              </w:rPr>
              <w:t xml:space="preserve">Specified an exact 4-part structure, a word cap, and explicitly banned reusing the example's wording.</w:t>
            </w:r>
          </w:p>
        </w:tc>
      </w:tr>
      <w:tr>
        <w:tc>
          <w:tcPr>
            <w:tcW w:type="dxa" w:w="2300"/>
            <w:shd w:fill="1F3A5F" w:color="auto" w:val="clear"/>
            <w:tcMar>
              <w:top w:type="dxa" w:w="90"/>
              <w:left w:type="dxa" w:w="120"/>
              <w:bottom w:type="dxa" w:w="90"/>
              <w:right w:type="dxa" w:w="120"/>
            </w:tcMar>
          </w:tcPr>
          <w:p>
            <w:r>
              <w:rPr>
                <w:b/>
                <w:bCs/>
                <w:color w:val="FFFFFF"/>
                <w:sz w:val="17"/>
                <w:szCs w:val="17"/>
              </w:rPr>
              <w:t xml:space="preserve">Output improved</w:t>
            </w:r>
          </w:p>
        </w:tc>
        <w:tc>
          <w:tcPr>
            <w:tcW w:type="dxa" w:w="7060"/>
            <w:tcMar>
              <w:top w:type="dxa" w:w="90"/>
              <w:left w:type="dxa" w:w="120"/>
              <w:bottom w:type="dxa" w:w="90"/>
              <w:right w:type="dxa" w:w="120"/>
            </w:tcMar>
          </w:tcPr>
          <w:p>
            <w:r>
              <w:rPr>
                <w:i w:val="false"/>
                <w:iCs w:val="false"/>
                <w:sz w:val="19"/>
                <w:szCs w:val="19"/>
              </w:rPr>
              <w:t xml:space="preserve">Fixed the V3 regression — the hook is now independently phrased, not copied — and the letter is tight, under 130 words, with a real call-to-action instead of a boilerplate closer.</w:t>
            </w:r>
          </w:p>
        </w:tc>
      </w:tr>
      <w:tr>
        <w:tc>
          <w:tcPr>
            <w:tcW w:type="dxa" w:w="2300"/>
            <w:shd w:fill="1F3A5F" w:color="auto" w:val="clear"/>
            <w:tcMar>
              <w:top w:type="dxa" w:w="90"/>
              <w:left w:type="dxa" w:w="120"/>
              <w:bottom w:type="dxa" w:w="90"/>
              <w:right w:type="dxa" w:w="120"/>
            </w:tcMar>
          </w:tcPr>
          <w:p>
            <w:r>
              <w:rPr>
                <w:b/>
                <w:bCs/>
                <w:color w:val="FFFFFF"/>
                <w:sz w:val="17"/>
                <w:szCs w:val="17"/>
              </w:rPr>
              <w:t xml:space="preserve">Still failed</w:t>
            </w:r>
          </w:p>
        </w:tc>
        <w:tc>
          <w:tcPr>
            <w:tcW w:type="dxa" w:w="7060"/>
            <w:tcMar>
              <w:top w:type="dxa" w:w="90"/>
              <w:left w:type="dxa" w:w="120"/>
              <w:bottom w:type="dxa" w:w="90"/>
              <w:right w:type="dxa" w:w="120"/>
            </w:tcMar>
          </w:tcPr>
          <w:p>
            <w:r>
              <w:rPr>
                <w:i w:val="false"/>
                <w:iCs w:val="false"/>
                <w:sz w:val="19"/>
                <w:szCs w:val="19"/>
              </w:rPr>
              <w:t xml:space="preserve">The posting raises two concerns (rigor AND owning real production decisions from week one), but the one-proof-story structure only has room to answer the rigor one. “Production ownership” goes unaddressed because the format only allows a single story slot.</w:t>
            </w:r>
          </w:p>
        </w:tc>
      </w:tr>
      <w:tr>
        <w:tc>
          <w:tcPr>
            <w:tcW w:type="dxa" w:w="2300"/>
            <w:shd w:fill="1F3A5F" w:color="auto" w:val="clear"/>
            <w:tcMar>
              <w:top w:type="dxa" w:w="90"/>
              <w:left w:type="dxa" w:w="120"/>
              <w:bottom w:type="dxa" w:w="90"/>
              <w:right w:type="dxa" w:w="120"/>
            </w:tcMar>
          </w:tcPr>
          <w:p>
            <w:r>
              <w:rPr>
                <w:b/>
                <w:bCs/>
                <w:color w:val="FFFFFF"/>
                <w:sz w:val="17"/>
                <w:szCs w:val="17"/>
              </w:rPr>
              <w:t xml:space="preserve">Why (technique's effect)</w:t>
            </w:r>
          </w:p>
        </w:tc>
        <w:tc>
          <w:tcPr>
            <w:tcW w:type="dxa" w:w="7060"/>
            <w:tcMar>
              <w:top w:type="dxa" w:w="90"/>
              <w:left w:type="dxa" w:w="120"/>
              <w:bottom w:type="dxa" w:w="90"/>
              <w:right w:type="dxa" w:w="120"/>
            </w:tcMar>
          </w:tcPr>
          <w:p>
            <w:r>
              <w:rPr>
                <w:i w:val="false"/>
                <w:iCs w:val="false"/>
                <w:sz w:val="19"/>
                <w:szCs w:val="19"/>
              </w:rPr>
              <w:t xml:space="preserve">Structure fixes pacing and banned the copied phrasing directly — but a rigid format can silently drop content that doesn't fit its slots, trading completeness for tightness.</w:t>
            </w:r>
          </w:p>
        </w:tc>
      </w:tr>
    </w:tbl>
    <w:p>
      <w:pPr>
        <w:pStyle w:val="Heading1"/>
        <w:pBdr>
          <w:bottom w:val="single" w:color="1F3A5F" w:sz="6" w:space="4"/>
        </w:pBdr>
        <w:spacing w:after="100" w:before="300"/>
      </w:pPr>
      <w:r>
        <w:rPr>
          <w:b/>
          <w:bCs/>
          <w:color w:val="1F3A5F"/>
        </w:rPr>
        <w:t xml:space="preserve">Version 5 — + Step Decomposition (final)</w:t>
      </w:r>
    </w:p>
    <w:p>
      <w:pPr>
        <w:spacing w:after="40"/>
      </w:pPr>
      <w:r>
        <w:rPr>
          <w:b/>
          <w:bCs/>
          <w:color w:val="1F3A5F"/>
          <w:sz w:val="16"/>
          <w:szCs w:val="16"/>
        </w:rPr>
        <w:t xml:space="preserve">PROMPT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(same as V4, plus:) "Before writing, work in stages and show your work: Step</w:t>
            </w:r>
          </w:p>
          <w:p>
            <w:pPr>
              <w:spacing w:after="60"/>
            </w:pPr>
            <w:r>
              <w:rPr>
                <w:rFonts w:ascii="Consolas" w:cs="Consolas" w:eastAsia="Consolas" w:hAnsi="Consolas"/>
                <w:sz w:val="19"/>
                <w:szCs w:val="19"/>
              </w:rPr>
              <w:t xml:space="preserve">1 — list every distinct requirement in the posting. Step 2 — for each, name</w:t>
            </w:r>
          </w:p>
          <w:p>
            <w:pPr>
              <w:spacing w:after="60"/>
            </w:pPr>
            <w:r>
              <w:rPr>
                <w:rFonts w:ascii="Consolas" w:cs="Consolas" w:eastAsia="Consolas" w:hAnsi="Consolas"/>
                <w:sz w:val="19"/>
                <w:szCs w:val="19"/>
              </w:rPr>
              <w:t xml:space="preserve">the real experience that proves it, or say plainly if I can’t credibly back it</w:t>
            </w:r>
          </w:p>
          <w:p>
            <w:pPr>
              <w:spacing w:after="60"/>
            </w:pPr>
            <w:r>
              <w:rPr>
                <w:rFonts w:ascii="Consolas" w:cs="Consolas" w:eastAsia="Consolas" w:hAnsi="Consolas"/>
                <w:sz w:val="19"/>
                <w:szCs w:val="19"/>
              </w:rPr>
              <w:t xml:space="preserve">up. Step 3 — pick the ONE strongest proof story for the letter using the V4</w:t>
            </w:r>
          </w:p>
          <w:p>
            <w:pPr>
              <w:spacing w:after="0"/>
            </w:pPr>
            <w:r>
              <w:rPr>
                <w:rFonts w:ascii="Consolas" w:cs="Consolas" w:eastAsia="Consolas" w:hAnsi="Consolas"/>
                <w:sz w:val="19"/>
                <w:szCs w:val="19"/>
              </w:rPr>
              <w:t xml:space="preserve">structure. Step 4 — draft the final letter. Show steps 1-3, then the letter."</w:t>
            </w:r>
          </w:p>
        </w:tc>
      </w:tr>
    </w:tbl>
    <w:p>
      <w:pPr>
        <w:spacing w:before="120"/>
      </w:pPr>
    </w:p>
    <w:p>
      <w:pPr>
        <w:spacing w:after="40"/>
      </w:pPr>
      <w:r>
        <w:rPr>
          <w:b/>
          <w:bCs/>
          <w:color w:val="555555"/>
          <w:sz w:val="16"/>
          <w:szCs w:val="16"/>
        </w:rPr>
        <w:t xml:space="preserve">OUTPUT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0" w:color="auto" w:val="clear"/>
            <w:tcMar>
              <w:top w:type="dxa" w:w="120"/>
              <w:left w:type="dxa" w:w="160"/>
              <w:bottom w:type="dxa" w:w="120"/>
              <w:right w:type="dxa" w:w="160"/>
            </w:tcMar>
          </w:tcPr>
          <w:p>
            <w:pPr>
              <w:spacing w:after="60"/>
            </w:pPr>
            <w:r>
              <w:rPr>
                <w:sz w:val="19"/>
                <w:szCs w:val="19"/>
              </w:rPr>
              <w:t xml:space="preserve">STEP 1 — requirements: (a) build/validate ranking models, (b) rigor over</w:t>
            </w:r>
          </w:p>
          <w:p>
            <w:pPr>
              <w:spacing w:after="60"/>
            </w:pPr>
            <w:r>
              <w:rPr>
                <w:sz w:val="19"/>
                <w:szCs w:val="19"/>
              </w:rPr>
              <w:t xml:space="preserve">flash, no inflated metrics, (c) own real production decisions from week one.</w:t>
            </w:r>
          </w:p>
          <w:p>
            <w:pPr>
              <w:spacing w:after="60"/>
            </w:pPr>
            <w:r>
              <w:rPr>
                <w:sz w:val="19"/>
                <w:szCs w:val="19"/>
              </w:rPr>
              <w:t xml:space="preserve">STEP 2 — evidence: (a) and (b) are directly proven by the FlyRank 0.70→0.64</w:t>
            </w:r>
          </w:p>
          <w:p>
            <w:pPr>
              <w:spacing w:after="60"/>
            </w:pPr>
            <w:r>
              <w:rPr>
                <w:sz w:val="19"/>
                <w:szCs w:val="19"/>
              </w:rPr>
              <w:t xml:space="preserve">catch. (c) I CANNOT fully back this up — my internship work has been offline</w:t>
            </w:r>
          </w:p>
          <w:p>
            <w:pPr>
              <w:spacing w:after="60"/>
            </w:pPr>
            <w:r>
              <w:rPr>
                <w:sz w:val="19"/>
                <w:szCs w:val="19"/>
              </w:rPr>
              <w:t xml:space="preserve">model development and validation, not live production deployment, so I</w:t>
            </w:r>
          </w:p>
          <w:p>
            <w:pPr>
              <w:spacing w:after="60"/>
            </w:pPr>
            <w:r>
              <w:rPr>
                <w:sz w:val="19"/>
                <w:szCs w:val="19"/>
              </w:rPr>
              <w:t xml:space="preserve">shouldn't imply otherwise.</w:t>
            </w:r>
          </w:p>
          <w:p>
            <w:pPr>
              <w:spacing w:after="60"/>
            </w:pPr>
            <w:r>
              <w:rPr>
                <w:sz w:val="19"/>
                <w:szCs w:val="19"/>
              </w:rPr>
              <w:t xml:space="preserve">STEP 3 — proof story: use the 0.70→0.64 catch (covers a + b); for (c), be</w:t>
            </w:r>
          </w:p>
          <w:p>
            <w:pPr>
              <w:spacing w:after="60"/>
            </w:pPr>
            <w:r>
              <w:rPr>
                <w:sz w:val="19"/>
                <w:szCs w:val="19"/>
              </w:rPr>
              <w:t xml:space="preserve">honest about being new to production and frame it as eager to learn under</w:t>
            </w:r>
          </w:p>
          <w:p>
            <w:pPr>
              <w:spacing w:after="60"/>
            </w:pPr>
            <w:r>
              <w:rPr>
                <w:sz w:val="19"/>
                <w:szCs w:val="19"/>
              </w:rPr>
              <w:t xml:space="preserve">their two senior engineers, not as already-owning that.</w:t>
            </w:r>
          </w:p>
          <w:p>
            <w:pPr>
              <w:spacing w:after="60"/>
            </w:pPr>
            <w:r>
              <w:rPr>
                <w:sz w:val="19"/>
                <w:szCs w:val="19"/>
              </w:rPr>
              <w:t xml:space="preserve">STEP 4 — LETTER: “Northlight AI says it's been burned by inflated demo</w:t>
            </w:r>
          </w:p>
          <w:p>
            <w:pPr>
              <w:spacing w:after="60"/>
            </w:pPr>
            <w:r>
              <w:rPr>
                <w:sz w:val="19"/>
                <w:szCs w:val="19"/>
              </w:rPr>
              <w:t xml:space="preserve">metrics — I've built the opposite habit...[as V4]...I haven't yet owned a</w:t>
            </w:r>
          </w:p>
          <w:p>
            <w:pPr>
              <w:spacing w:after="60"/>
            </w:pPr>
            <w:r>
              <w:rPr>
                <w:sz w:val="19"/>
                <w:szCs w:val="19"/>
              </w:rPr>
              <w:t xml:space="preserve">live production decision, but I'd want to learn that directly from your</w:t>
            </w:r>
          </w:p>
          <w:p>
            <w:pPr>
              <w:spacing w:after="60"/>
            </w:pPr>
            <w:r>
              <w:rPr>
                <w:sz w:val="19"/>
                <w:szCs w:val="19"/>
              </w:rPr>
              <w:t xml:space="preserve">senior engineers, starting from a model I've already learned not to trust</w:t>
            </w:r>
          </w:p>
          <w:p>
            <w:pPr>
              <w:spacing w:after="0"/>
            </w:pPr>
            <w:r>
              <w:rPr>
                <w:sz w:val="19"/>
                <w:szCs w:val="19"/>
              </w:rPr>
              <w:t xml:space="preserve">until I've tried to break it. I'd like fifteen minutes to talk — [email]."</w:t>
            </w:r>
          </w:p>
        </w:tc>
      </w:tr>
    </w:tbl>
    <w:p>
      <w:pPr>
        <w:spacing w:after="60" w:before="140"/>
      </w:pPr>
      <w:r>
        <w:rPr>
          <w:b/>
          <w:bCs/>
          <w:sz w:val="19"/>
          <w:szCs w:val="19"/>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A5F" w:color="auto" w:val="clear"/>
            <w:tcMar>
              <w:top w:type="dxa" w:w="90"/>
              <w:left w:type="dxa" w:w="120"/>
              <w:bottom w:type="dxa" w:w="90"/>
              <w:right w:type="dxa" w:w="120"/>
            </w:tcMar>
          </w:tcPr>
          <w:p>
            <w:r>
              <w:rPr>
                <w:b/>
                <w:bCs/>
                <w:color w:val="FFFFFF"/>
                <w:sz w:val="17"/>
                <w:szCs w:val="17"/>
              </w:rPr>
              <w:t xml:space="preserve">Technique added</w:t>
            </w:r>
          </w:p>
        </w:tc>
        <w:tc>
          <w:tcPr>
            <w:tcW w:type="dxa" w:w="7060"/>
            <w:tcMar>
              <w:top w:type="dxa" w:w="90"/>
              <w:left w:type="dxa" w:w="120"/>
              <w:bottom w:type="dxa" w:w="90"/>
              <w:right w:type="dxa" w:w="120"/>
            </w:tcMar>
          </w:tcPr>
          <w:p>
            <w:r>
              <w:rPr>
                <w:i w:val="false"/>
                <w:iCs w:val="false"/>
                <w:sz w:val="19"/>
                <w:szCs w:val="19"/>
              </w:rPr>
              <w:t xml:space="preserve">Forced explicit multi-step reasoning (list requirements → map evidence → flag gaps → pick proof → draft) before producing the final letter.</w:t>
            </w:r>
          </w:p>
        </w:tc>
      </w:tr>
      <w:tr>
        <w:tc>
          <w:tcPr>
            <w:tcW w:type="dxa" w:w="2300"/>
            <w:shd w:fill="1F3A5F" w:color="auto" w:val="clear"/>
            <w:tcMar>
              <w:top w:type="dxa" w:w="90"/>
              <w:left w:type="dxa" w:w="120"/>
              <w:bottom w:type="dxa" w:w="90"/>
              <w:right w:type="dxa" w:w="120"/>
            </w:tcMar>
          </w:tcPr>
          <w:p>
            <w:r>
              <w:rPr>
                <w:b/>
                <w:bCs/>
                <w:color w:val="FFFFFF"/>
                <w:sz w:val="17"/>
                <w:szCs w:val="17"/>
              </w:rPr>
              <w:t xml:space="preserve">Output improved</w:t>
            </w:r>
          </w:p>
        </w:tc>
        <w:tc>
          <w:tcPr>
            <w:tcW w:type="dxa" w:w="7060"/>
            <w:shd w:fill="EAF3EC" w:color="auto" w:val="clear"/>
            <w:tcMar>
              <w:top w:type="dxa" w:w="90"/>
              <w:left w:type="dxa" w:w="120"/>
              <w:bottom w:type="dxa" w:w="90"/>
              <w:right w:type="dxa" w:w="120"/>
            </w:tcMar>
          </w:tcPr>
          <w:p>
            <w:r>
              <w:rPr>
                <w:i w:val="false"/>
                <w:iCs w:val="false"/>
                <w:sz w:val="19"/>
                <w:szCs w:val="19"/>
              </w:rPr>
              <w:t xml:space="preserve">BIGGEST WIN OF THE LADDER: it caught and flagged a requirement (“own production decisions from week one”) that my real experience doesn't fully support — instead of confidently implying otherwise like every prior version did by omission, it names the gap and reframes it honestly. This is exactly FL-01's own success bar for this task: every claim factually accurate and defensible.</w:t>
            </w:r>
          </w:p>
        </w:tc>
      </w:tr>
      <w:tr>
        <w:tc>
          <w:tcPr>
            <w:tcW w:type="dxa" w:w="2300"/>
            <w:shd w:fill="1F3A5F" w:color="auto" w:val="clear"/>
            <w:tcMar>
              <w:top w:type="dxa" w:w="90"/>
              <w:left w:type="dxa" w:w="120"/>
              <w:bottom w:type="dxa" w:w="90"/>
              <w:right w:type="dxa" w:w="120"/>
            </w:tcMar>
          </w:tcPr>
          <w:p>
            <w:r>
              <w:rPr>
                <w:b/>
                <w:bCs/>
                <w:color w:val="FFFFFF"/>
                <w:sz w:val="17"/>
                <w:szCs w:val="17"/>
              </w:rPr>
              <w:t xml:space="preserve">Still failed</w:t>
            </w:r>
          </w:p>
        </w:tc>
        <w:tc>
          <w:tcPr>
            <w:tcW w:type="dxa" w:w="7060"/>
            <w:tcMar>
              <w:top w:type="dxa" w:w="90"/>
              <w:left w:type="dxa" w:w="120"/>
              <w:bottom w:type="dxa" w:w="90"/>
              <w:right w:type="dxa" w:w="120"/>
            </w:tcMar>
          </w:tcPr>
          <w:p>
            <w:r>
              <w:rPr>
                <w:i w:val="false"/>
                <w:iCs w:val="false"/>
                <w:sz w:val="19"/>
                <w:szCs w:val="19"/>
              </w:rPr>
              <w:t xml:space="preserve">The visible reasoning steps make the final output longer to review — for a real application I'd delete Steps 1-3 before sending, keeping only the letter. Decomposition helps me trust the output, but it isn't itself the deliverable.</w:t>
            </w:r>
          </w:p>
        </w:tc>
      </w:tr>
      <w:tr>
        <w:tc>
          <w:tcPr>
            <w:tcW w:type="dxa" w:w="2300"/>
            <w:shd w:fill="1F3A5F" w:color="auto" w:val="clear"/>
            <w:tcMar>
              <w:top w:type="dxa" w:w="90"/>
              <w:left w:type="dxa" w:w="120"/>
              <w:bottom w:type="dxa" w:w="90"/>
              <w:right w:type="dxa" w:w="120"/>
            </w:tcMar>
          </w:tcPr>
          <w:p>
            <w:r>
              <w:rPr>
                <w:b/>
                <w:bCs/>
                <w:color w:val="FFFFFF"/>
                <w:sz w:val="17"/>
                <w:szCs w:val="17"/>
              </w:rPr>
              <w:t xml:space="preserve">Why (technique's effect)</w:t>
            </w:r>
          </w:p>
        </w:tc>
        <w:tc>
          <w:tcPr>
            <w:tcW w:type="dxa" w:w="7060"/>
            <w:tcMar>
              <w:top w:type="dxa" w:w="90"/>
              <w:left w:type="dxa" w:w="120"/>
              <w:bottom w:type="dxa" w:w="90"/>
              <w:right w:type="dxa" w:w="120"/>
            </w:tcMar>
          </w:tcPr>
          <w:p>
            <w:r>
              <w:rPr>
                <w:i w:val="false"/>
                <w:iCs w:val="false"/>
                <w:sz w:val="19"/>
                <w:szCs w:val="19"/>
              </w:rPr>
              <w:t xml:space="preserve">Decomposition surfaces the model's own uncertainty before it commits to prose — forcing a gap-check step is what stopped a confident-sounding overclaim from reaching the final draft, something no amount of better phrasing (V1-V4) would have caught.</w:t>
            </w:r>
          </w:p>
        </w:tc>
      </w:tr>
    </w:tbl>
    <w:p>
      <w:pPr>
        <w:pStyle w:val="Heading1"/>
        <w:pBdr>
          <w:bottom w:val="single" w:color="1F3A5F" w:sz="6" w:space="4"/>
        </w:pBdr>
        <w:spacing w:after="100" w:before="300"/>
      </w:pPr>
      <w:r>
        <w:rPr>
          <w:b/>
          <w:bCs/>
          <w:color w:val="1F3A5F"/>
        </w:rPr>
        <w:t xml:space="preserve">Cross-Model Comparison — Claude vs. ChatGPT</w:t>
      </w:r>
    </w:p>
    <w:p>
      <w:pPr>
        <w:spacing w:after="140"/>
      </w:pPr>
      <w:r>
        <w:rPr>
          <w:b w:val="false"/>
          <w:bCs w:val="false"/>
          <w:i w:val="false"/>
          <w:iCs w:val="false"/>
          <w:sz w:val="20"/>
          <w:szCs w:val="20"/>
        </w:rPr>
        <w:t xml:space="preserve">Final prompt (Version 5) run on both. Claude's run below is real, from this conversation. I don't have ChatGPT access from here — paste the final prompt into ChatGPT yourself and drop the real output into the blank column before submitting. Comparing on the same four dimensions either way keeps this honest rather than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shd w:fill="1F3A5F" w:color="auto" w:val="clear"/>
            <w:tcMar>
              <w:top w:type="dxa" w:w="80"/>
              <w:left w:type="dxa" w:w="100"/>
              <w:bottom w:type="dxa" w:w="80"/>
              <w:right w:type="dxa" w:w="100"/>
            </w:tcMar>
          </w:tcPr>
          <w:p>
            <w:r>
              <w:rPr>
                <w:b/>
                <w:bCs/>
                <w:color w:val="FFFFFF"/>
                <w:sz w:val="18"/>
                <w:szCs w:val="18"/>
              </w:rPr>
              <w:t xml:space="preserve">Dimension</w:t>
            </w:r>
          </w:p>
        </w:tc>
        <w:tc>
          <w:tcPr>
            <w:tcW w:type="dxa" w:w="3880"/>
            <w:shd w:fill="1F3A5F" w:color="auto" w:val="clear"/>
            <w:tcMar>
              <w:top w:type="dxa" w:w="80"/>
              <w:left w:type="dxa" w:w="100"/>
              <w:bottom w:type="dxa" w:w="80"/>
              <w:right w:type="dxa" w:w="100"/>
            </w:tcMar>
          </w:tcPr>
          <w:p>
            <w:r>
              <w:rPr>
                <w:b/>
                <w:bCs/>
                <w:color w:val="FFFFFF"/>
                <w:sz w:val="18"/>
                <w:szCs w:val="18"/>
              </w:rPr>
              <w:t xml:space="preserve">Claude (actual run)</w:t>
            </w:r>
          </w:p>
        </w:tc>
        <w:tc>
          <w:tcPr>
            <w:tcW w:type="dxa" w:w="3880"/>
            <w:shd w:fill="808080" w:color="auto" w:val="clear"/>
            <w:tcMar>
              <w:top w:type="dxa" w:w="80"/>
              <w:left w:type="dxa" w:w="100"/>
              <w:bottom w:type="dxa" w:w="80"/>
              <w:right w:type="dxa" w:w="100"/>
            </w:tcMar>
          </w:tcPr>
          <w:p>
            <w:r>
              <w:rPr>
                <w:b/>
                <w:bCs/>
                <w:color w:val="FFFFFF"/>
                <w:sz w:val="18"/>
                <w:szCs w:val="18"/>
              </w:rPr>
              <w:t xml:space="preserve">ChatGPT (paste your real output/notes here)</w:t>
            </w:r>
          </w:p>
        </w:tc>
      </w:tr>
      <w:tr>
        <w:tc>
          <w:tcPr>
            <w:tcW w:type="dxa" w:w="1600"/>
            <w:tcMar>
              <w:top w:type="dxa" w:w="80"/>
              <w:left w:type="dxa" w:w="100"/>
              <w:bottom w:type="dxa" w:w="80"/>
              <w:right w:type="dxa" w:w="100"/>
            </w:tcMar>
          </w:tcPr>
          <w:p>
            <w:r>
              <w:rPr>
                <w:b/>
                <w:bCs/>
                <w:sz w:val="18"/>
                <w:szCs w:val="18"/>
              </w:rPr>
              <w:t xml:space="preserve">Tone</w:t>
            </w:r>
          </w:p>
        </w:tc>
        <w:tc>
          <w:tcPr>
            <w:tcW w:type="dxa" w:w="3880"/>
            <w:tcMar>
              <w:top w:type="dxa" w:w="80"/>
              <w:left w:type="dxa" w:w="100"/>
              <w:bottom w:type="dxa" w:w="80"/>
              <w:right w:type="dxa" w:w="100"/>
            </w:tcMar>
          </w:tcPr>
          <w:p>
            <w:r>
              <w:rPr>
                <w:sz w:val="18"/>
                <w:szCs w:val="18"/>
              </w:rPr>
              <w:t xml:space="preserve">Direct, a little self-aware about the posting's own language (“inflated demo metrics”) without sounding like it's flattering the reader.</w:t>
            </w:r>
          </w:p>
        </w:tc>
        <w:tc>
          <w:tcPr>
            <w:tcW w:type="dxa" w:w="3880"/>
            <w:shd w:fill="F2F2F2" w:color="auto" w:val="clear"/>
            <w:tcMar>
              <w:top w:type="dxa" w:w="80"/>
              <w:left w:type="dxa" w:w="100"/>
              <w:bottom w:type="dxa" w:w="80"/>
              <w:right w:type="dxa" w:w="100"/>
            </w:tcMar>
          </w:tcPr>
          <w:p>
            <w:r>
              <w:rPr>
                <w:i/>
                <w:iCs/>
                <w:color w:val="888888"/>
                <w:sz w:val="18"/>
                <w:szCs w:val="18"/>
              </w:rPr>
              <w:t xml:space="preserve">[fill in after running on ChatGPT]</w:t>
            </w:r>
          </w:p>
        </w:tc>
      </w:tr>
      <w:tr>
        <w:tc>
          <w:tcPr>
            <w:tcW w:type="dxa" w:w="1600"/>
            <w:tcMar>
              <w:top w:type="dxa" w:w="80"/>
              <w:left w:type="dxa" w:w="100"/>
              <w:bottom w:type="dxa" w:w="80"/>
              <w:right w:type="dxa" w:w="100"/>
            </w:tcMar>
          </w:tcPr>
          <w:p>
            <w:r>
              <w:rPr>
                <w:b/>
                <w:bCs/>
                <w:sz w:val="18"/>
                <w:szCs w:val="18"/>
              </w:rPr>
              <w:t xml:space="preserve">Accuracy</w:t>
            </w:r>
          </w:p>
        </w:tc>
        <w:tc>
          <w:tcPr>
            <w:tcW w:type="dxa" w:w="3880"/>
            <w:tcMar>
              <w:top w:type="dxa" w:w="80"/>
              <w:left w:type="dxa" w:w="100"/>
              <w:bottom w:type="dxa" w:w="80"/>
              <w:right w:type="dxa" w:w="100"/>
            </w:tcMar>
          </w:tcPr>
          <w:p>
            <w:r>
              <w:rPr>
                <w:sz w:val="18"/>
                <w:szCs w:val="18"/>
              </w:rPr>
              <w:t xml:space="preserve">Explicitly flagged the one requirement (production ownership) it couldn't back up, rather than implying it — matches FL-01's “every claim defensible” bar exactly.</w:t>
            </w:r>
          </w:p>
        </w:tc>
        <w:tc>
          <w:tcPr>
            <w:tcW w:type="dxa" w:w="3880"/>
            <w:shd w:fill="F2F2F2" w:color="auto" w:val="clear"/>
            <w:tcMar>
              <w:top w:type="dxa" w:w="80"/>
              <w:left w:type="dxa" w:w="100"/>
              <w:bottom w:type="dxa" w:w="80"/>
              <w:right w:type="dxa" w:w="100"/>
            </w:tcMar>
          </w:tcPr>
          <w:p>
            <w:r>
              <w:rPr>
                <w:i/>
                <w:iCs/>
                <w:color w:val="888888"/>
                <w:sz w:val="18"/>
                <w:szCs w:val="18"/>
              </w:rPr>
              <w:t xml:space="preserve">[fill in after running on ChatGPT]</w:t>
            </w:r>
          </w:p>
        </w:tc>
      </w:tr>
      <w:tr>
        <w:tc>
          <w:tcPr>
            <w:tcW w:type="dxa" w:w="1600"/>
            <w:tcMar>
              <w:top w:type="dxa" w:w="80"/>
              <w:left w:type="dxa" w:w="100"/>
              <w:bottom w:type="dxa" w:w="80"/>
              <w:right w:type="dxa" w:w="100"/>
            </w:tcMar>
          </w:tcPr>
          <w:p>
            <w:r>
              <w:rPr>
                <w:b/>
                <w:bCs/>
                <w:sz w:val="18"/>
                <w:szCs w:val="18"/>
              </w:rPr>
              <w:t xml:space="preserve">Structure</w:t>
            </w:r>
          </w:p>
        </w:tc>
        <w:tc>
          <w:tcPr>
            <w:tcW w:type="dxa" w:w="3880"/>
            <w:tcMar>
              <w:top w:type="dxa" w:w="80"/>
              <w:left w:type="dxa" w:w="100"/>
              <w:bottom w:type="dxa" w:w="80"/>
              <w:right w:type="dxa" w:w="100"/>
            </w:tcMar>
          </w:tcPr>
          <w:p>
            <w:r>
              <w:rPr>
                <w:sz w:val="18"/>
                <w:szCs w:val="18"/>
              </w:rPr>
              <w:t xml:space="preserve">Held the 4-part structure and word cap from V4 even after adding the reasoning steps; final letter stayed under ~130 words.</w:t>
            </w:r>
          </w:p>
        </w:tc>
        <w:tc>
          <w:tcPr>
            <w:tcW w:type="dxa" w:w="3880"/>
            <w:shd w:fill="F2F2F2" w:color="auto" w:val="clear"/>
            <w:tcMar>
              <w:top w:type="dxa" w:w="80"/>
              <w:left w:type="dxa" w:w="100"/>
              <w:bottom w:type="dxa" w:w="80"/>
              <w:right w:type="dxa" w:w="100"/>
            </w:tcMar>
          </w:tcPr>
          <w:p>
            <w:r>
              <w:rPr>
                <w:i/>
                <w:iCs/>
                <w:color w:val="888888"/>
                <w:sz w:val="18"/>
                <w:szCs w:val="18"/>
              </w:rPr>
              <w:t xml:space="preserve">[fill in after running on ChatGPT]</w:t>
            </w:r>
          </w:p>
        </w:tc>
      </w:tr>
      <w:tr>
        <w:tc>
          <w:tcPr>
            <w:tcW w:type="dxa" w:w="1600"/>
            <w:tcMar>
              <w:top w:type="dxa" w:w="80"/>
              <w:left w:type="dxa" w:w="100"/>
              <w:bottom w:type="dxa" w:w="80"/>
              <w:right w:type="dxa" w:w="100"/>
            </w:tcMar>
          </w:tcPr>
          <w:p>
            <w:r>
              <w:rPr>
                <w:b/>
                <w:bCs/>
                <w:sz w:val="18"/>
                <w:szCs w:val="18"/>
              </w:rPr>
              <w:t xml:space="preserve">Failure points</w:t>
            </w:r>
          </w:p>
        </w:tc>
        <w:tc>
          <w:tcPr>
            <w:tcW w:type="dxa" w:w="3880"/>
            <w:tcMar>
              <w:top w:type="dxa" w:w="80"/>
              <w:left w:type="dxa" w:w="100"/>
              <w:bottom w:type="dxa" w:w="80"/>
              <w:right w:type="dxa" w:w="100"/>
            </w:tcMar>
          </w:tcPr>
          <w:p>
            <w:r>
              <w:rPr>
                <w:sz w:val="18"/>
                <w:szCs w:val="18"/>
              </w:rPr>
              <w:t xml:space="preserve">The visible Step 1-3 reasoning has to be manually deleted before sending — not a flaw in the letter, but an extra edit step this prompt introduces.</w:t>
            </w:r>
          </w:p>
        </w:tc>
        <w:tc>
          <w:tcPr>
            <w:tcW w:type="dxa" w:w="3880"/>
            <w:shd w:fill="F2F2F2" w:color="auto" w:val="clear"/>
            <w:tcMar>
              <w:top w:type="dxa" w:w="80"/>
              <w:left w:type="dxa" w:w="100"/>
              <w:bottom w:type="dxa" w:w="80"/>
              <w:right w:type="dxa" w:w="100"/>
            </w:tcMar>
          </w:tcPr>
          <w:p>
            <w:r>
              <w:rPr>
                <w:i/>
                <w:iCs/>
                <w:color w:val="888888"/>
                <w:sz w:val="18"/>
                <w:szCs w:val="18"/>
              </w:rPr>
              <w:t xml:space="preserve">[fill in after running on ChatGPT]</w:t>
            </w:r>
          </w:p>
        </w:tc>
      </w:tr>
    </w:tbl>
    <w:p>
      <w:pPr>
        <w:spacing w:after="200"/>
      </w:pPr>
      <w:r>
        <w:rPr>
          <w:b w:val="false"/>
          <w:bCs w:val="false"/>
          <w:i/>
          <w:iCs/>
          <w:sz w:val="19"/>
          <w:szCs w:val="19"/>
        </w:rPr>
        <w:t xml:space="preserve">Fill-in guide — what to actually look for on ChatGPT: (1) Tone: does it sound more formal/hedged or more casual than Claude's version? (2) Accuracy: did it also flag the production-ownership gap, or did it paper over it? (3) Structure: did it respect the word cap and 4-part format, or drift longer? (4) Failure points: what does IT get wrong that Claude didn't, or vice versa?</w:t>
      </w:r>
    </w:p>
    <w:p>
      <w:pPr>
        <w:pStyle w:val="Heading1"/>
        <w:pBdr>
          <w:bottom w:val="single" w:color="1F3A5F" w:sz="6" w:space="4"/>
        </w:pBdr>
        <w:spacing w:after="100" w:before="300"/>
      </w:pPr>
      <w:r>
        <w:rPr>
          <w:b/>
          <w:bCs/>
          <w:color w:val="1F3A5F"/>
        </w:rPr>
        <w:t xml:space="preserve">Final Reusable Template</w:t>
      </w:r>
    </w:p>
    <w:p>
      <w:pPr>
        <w:spacing w:after="100"/>
      </w:pPr>
      <w:r>
        <w:rPr>
          <w:b w:val="false"/>
          <w:bCs w:val="false"/>
          <w:i w:val="false"/>
          <w:iCs w:val="false"/>
          <w:sz w:val="20"/>
          <w:szCs w:val="20"/>
        </w:rPr>
        <w:t xml:space="preserve">Generalized so a stranger on the track can apply it to any role, with any background — without needing me or this specific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You are an experienced technical recruiter in [FIELD] who can immediately tell</w:t>
            </w:r>
          </w:p>
          <w:p>
            <w:pPr>
              <w:spacing w:after="60"/>
            </w:pPr>
            <w:r>
              <w:rPr>
                <w:rFonts w:ascii="Consolas" w:cs="Consolas" w:eastAsia="Consolas" w:hAnsi="Consolas"/>
                <w:sz w:val="19"/>
                <w:szCs w:val="19"/>
              </w:rPr>
              <w:t xml:space="preserve">a generic cover letter from a specific one.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Job posting: [PASTE FULL POSTING].</w:t>
            </w:r>
          </w:p>
          <w:p>
            <w:pPr>
              <w:spacing w:after="60"/>
            </w:pPr>
            <w:r>
              <w:rPr>
                <w:rFonts w:ascii="Consolas" w:cs="Consolas" w:eastAsia="Consolas" w:hAnsi="Consolas"/>
                <w:sz w:val="19"/>
                <w:szCs w:val="19"/>
              </w:rPr>
              <w:t xml:space="preserve">My real background: [PASTE 2-4 REAL, SPECIFIC ACCOMPLISHMENTS — not skills</w:t>
            </w:r>
          </w:p>
          <w:p>
            <w:pPr>
              <w:spacing w:after="60"/>
            </w:pPr>
            <w:r>
              <w:rPr>
                <w:rFonts w:ascii="Consolas" w:cs="Consolas" w:eastAsia="Consolas" w:hAnsi="Consolas"/>
                <w:sz w:val="19"/>
                <w:szCs w:val="19"/>
              </w:rPr>
              <w:t xml:space="preserve">adjectives, actual things you did with a result attached].</w:t>
            </w:r>
          </w:p>
          <w:p>
            <w:pPr>
              <w:spacing w:after="60"/>
            </w:pPr>
            <w:r>
              <w:rPr>
                <w:rFonts w:ascii="Consolas" w:cs="Consolas" w:eastAsia="Consolas" w:hAnsi="Consolas"/>
                <w:sz w:val="19"/>
                <w:szCs w:val="19"/>
              </w:rPr>
              <w:t xml:space="preserve">Why this role: [1 sentence on what in the posting genuinely matches you].</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Before writing, work in stages and show your work:</w:t>
            </w:r>
          </w:p>
          <w:p>
            <w:pPr>
              <w:spacing w:after="60"/>
            </w:pPr>
            <w:r>
              <w:rPr>
                <w:rFonts w:ascii="Consolas" w:cs="Consolas" w:eastAsia="Consolas" w:hAnsi="Consolas"/>
                <w:sz w:val="19"/>
                <w:szCs w:val="19"/>
              </w:rPr>
              <w:t xml:space="preserve">Step 1 — List every distinct requirement stated in the posting.</w:t>
            </w:r>
          </w:p>
          <w:p>
            <w:pPr>
              <w:spacing w:after="60"/>
            </w:pPr>
            <w:r>
              <w:rPr>
                <w:rFonts w:ascii="Consolas" w:cs="Consolas" w:eastAsia="Consolas" w:hAnsi="Consolas"/>
                <w:sz w:val="19"/>
                <w:szCs w:val="19"/>
              </w:rPr>
              <w:t xml:space="preserve">Step 2 — For each, name the real experience that proves it, OR say plainly if</w:t>
            </w:r>
          </w:p>
          <w:p>
            <w:pPr>
              <w:spacing w:after="60"/>
            </w:pPr>
            <w:r>
              <w:rPr>
                <w:rFonts w:ascii="Consolas" w:cs="Consolas" w:eastAsia="Consolas" w:hAnsi="Consolas"/>
                <w:sz w:val="19"/>
                <w:szCs w:val="19"/>
              </w:rPr>
              <w:t xml:space="preserve">you cannot credibly back it up. Do not paper over gaps.</w:t>
            </w:r>
          </w:p>
          <w:p>
            <w:pPr>
              <w:spacing w:after="60"/>
            </w:pPr>
            <w:r>
              <w:rPr>
                <w:rFonts w:ascii="Consolas" w:cs="Consolas" w:eastAsia="Consolas" w:hAnsi="Consolas"/>
                <w:sz w:val="19"/>
                <w:szCs w:val="19"/>
              </w:rPr>
              <w:t xml:space="preserve">Step 3 — Pick the ONE strongest proof story that covers the most requirements.</w:t>
            </w:r>
          </w:p>
          <w:p>
            <w:pPr>
              <w:spacing w:after="60"/>
            </w:pPr>
            <w:r>
              <w:rPr>
                <w:rFonts w:ascii="Consolas" w:cs="Consolas" w:eastAsia="Consolas" w:hAnsi="Consolas"/>
                <w:sz w:val="19"/>
                <w:szCs w:val="19"/>
              </w:rPr>
              <w:t xml:space="preserve">Step 4 — Draft the letter using exactly this structure: (a) one-sentence hook</w:t>
            </w:r>
          </w:p>
          <w:p>
            <w:pPr>
              <w:spacing w:after="60"/>
            </w:pPr>
            <w:r>
              <w:rPr>
                <w:rFonts w:ascii="Consolas" w:cs="Consolas" w:eastAsia="Consolas" w:hAnsi="Consolas"/>
                <w:sz w:val="19"/>
                <w:szCs w:val="19"/>
              </w:rPr>
              <w:t xml:space="preserve">tied to the posting's own stated need, in original wording, (b) one paragraph,</w:t>
            </w:r>
          </w:p>
          <w:p>
            <w:pPr>
              <w:spacing w:after="60"/>
            </w:pPr>
            <w:r>
              <w:rPr>
                <w:rFonts w:ascii="Consolas" w:cs="Consolas" w:eastAsia="Consolas" w:hAnsi="Consolas"/>
                <w:sz w:val="19"/>
                <w:szCs w:val="19"/>
              </w:rPr>
              <w:t xml:space="preserve">one proof story, (c) one sentence connecting it to what you'd do in the role,</w:t>
            </w:r>
          </w:p>
          <w:p>
            <w:pPr>
              <w:spacing w:after="60"/>
            </w:pPr>
            <w:r>
              <w:rPr>
                <w:rFonts w:ascii="Consolas" w:cs="Consolas" w:eastAsia="Consolas" w:hAnsi="Consolas"/>
                <w:sz w:val="19"/>
                <w:szCs w:val="19"/>
              </w:rPr>
              <w:t xml:space="preserve">(d) a direct closing line with a specific ask — no ‘I look forward to hearing</w:t>
            </w:r>
          </w:p>
          <w:p>
            <w:pPr>
              <w:spacing w:after="60"/>
            </w:pPr>
            <w:r>
              <w:rPr>
                <w:rFonts w:ascii="Consolas" w:cs="Consolas" w:eastAsia="Consolas" w:hAnsi="Consolas"/>
                <w:sz w:val="19"/>
                <w:szCs w:val="19"/>
              </w:rPr>
              <w:t xml:space="preserve">from you.’ Under 150 words total.</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Show Steps 1-3, then the final letter. I will delete Steps 1-3 before sending</w:t>
            </w:r>
          </w:p>
          <w:p>
            <w:pPr>
              <w:spacing w:after="0"/>
            </w:pPr>
            <w:r>
              <w:rPr>
                <w:rFonts w:ascii="Consolas" w:cs="Consolas" w:eastAsia="Consolas" w:hAnsi="Consolas"/>
                <w:sz w:val="19"/>
                <w:szCs w:val="19"/>
              </w:rPr>
              <w:t xml:space="preserve">— they're for my review, not the recipient's.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Prompt Iteration Log · Cover Letter Tailoring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2026-08-24T05:42:34.112Z</dcterms:created>
  <dcterms:modified xsi:type="dcterms:W3CDTF">2026-08-24T05:42:34.125Z</dcterms:modified>
</cp:coreProperties>
</file>

<file path=docProps/custom.xml><?xml version="1.0" encoding="utf-8"?>
<Properties xmlns="http://schemas.openxmlformats.org/officeDocument/2006/custom-properties" xmlns:vt="http://schemas.openxmlformats.org/officeDocument/2006/docPropsVTypes"/>
</file>