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rPr>
          <w:rtl w:val="0"/>
        </w:rPr>
        <w:t xml:space="preserve">Software Requirements Specification</w:t>
      </w:r>
    </w:p>
    <w:p>
      <w:pPr>
        <w:pStyle w:val="Heading1"/>
      </w:pPr>
      <w:r>
        <w:rPr>
          <w:rtl w:val="0"/>
        </w:rPr>
        <w:t xml:space="preserve">Project: Centralized Notification System</w:t>
      </w:r>
    </w:p>
    <w:p>
      <w:pPr/>
      <w:r>
        <w:rPr>
          <w:rtl w:val="0"/>
        </w:rPr>
        <w:t xml:space="preserve">Prepared By: Sohaib Shah</w:t>
      </w:r>
    </w:p>
    <w:p>
      <w:pPr/>
      <w:r>
        <w:rPr>
          <w:rtl w:val="0"/>
        </w:rPr>
        <w:t xml:space="preserve">Date: 2026-07-02</w:t>
      </w:r>
    </w:p>
    <w:p>
      <w:pPr/>
      <w:r>
        <w:rPr>
          <w:rtl w:val="0"/>
        </w:rPr>
        <w:t xml:space="preserve">Version: 1.1</w:t>
      </w:r>
    </w:p>
    <w:p>
      <w:pPr/>
      <w:r>
        <w:rPr>
          <w:rtl w:val="0"/>
        </w:rPr>
        <w:t xml:space="preserve">Gantt Chart: </w:t>
      </w:r>
      <w:hyperlink r:id="rId7">
        <w:r>
          <w:rPr>
            <w:color w:val="0000ee"/>
            <w:u w:val="single"/>
            <w:rtl w:val="0"/>
          </w:rPr>
          <w:t xml:space="preserve">Gantt chart</w:t>
        </w:r>
      </w:hyperlink>
    </w:p>
    <w:p>
      <w:pPr>
        <w:pStyle w:val="Title"/>
      </w:pPr>
      <w:r>
        <w:rPr>
          <w:rtl w:val="0"/>
        </w:rPr>
        <w:t xml:space="preserve">1. Introduction</w:t>
      </w:r>
    </w:p>
    <w:p>
      <w:pPr>
        <w:pStyle w:val="Heading2"/>
      </w:pPr>
      <w:r>
        <w:rPr>
          <w:rtl w:val="0"/>
        </w:rPr>
        <w:t xml:space="preserve">1.1 Purpose</w:t>
      </w:r>
    </w:p>
    <w:p>
      <w:pPr/>
      <w:r>
        <w:rPr>
          <w:rtl w:val="0"/>
        </w:rPr>
        <w:t xml:space="preserve">The purpose of this document is to provide a detailed description of the requirements for the Centralized Notification System. It specifies the functional and non-functional requirements for a module that aggregates notifications generated by the various modules of a single Securiti AI server deployment and presents them to each user through one unified, in-app notification dashboard. (Version 1.1 resolves the open inputs and NFR targets left in v1.0; the full folder structure, data model, and diagrams live in docs/architecture.md.)</w:t>
      </w:r>
    </w:p>
    <w:p>
      <w:pPr>
        <w:pStyle w:val="Heading2"/>
      </w:pPr>
      <w:r>
        <w:rPr>
          <w:rtl w:val="0"/>
        </w:rPr>
        <w:t xml:space="preserve">1.2 Problem Statement</w:t>
      </w:r>
    </w:p>
    <w:p>
      <w:pPr/>
      <w:r>
        <w:rPr>
          <w:rtl w:val="0"/>
        </w:rPr>
        <w:t xml:space="preserve">Today, notifications from different modules appear separately on each module's own dashboard. Users must check many places, and there is no unified, prioritized, filtered, or summarized view across modules. The Centralized Notification System solves this by providing a Notification Management Module that every module on the server can send notifications to through a common interface. That module then presents all of those notifications to each user's frontend in a more digestible way — with categorization, filtering, AI summarization, prioritization, snoozing, similar-notification clumping, and actionable notifications.</w:t>
      </w:r>
    </w:p>
    <w:p>
      <w:pPr>
        <w:pStyle w:val="Heading2"/>
      </w:pPr>
      <w:r>
        <w:rPr>
          <w:rtl w:val="0"/>
        </w:rPr>
        <w:t xml:space="preserve">1.3 Scope</w:t>
      </w:r>
    </w:p>
    <w:p>
      <w:pPr/>
      <w:r>
        <w:rPr>
          <w:rtl w:val="0"/>
        </w:rPr>
        <w:t xml:space="preserve">This software system is designed to centralize, process, and present in-app notifications from the independent modules of a single Securiti AI server deployment into one per-user notification dashboard. The scope includes:</w:t>
      </w:r>
    </w:p>
    <w:p>
      <w:pPr>
        <w:numPr>
          <w:ilvl w:val="0"/>
          <w:numId w:val="1"/>
        </w:numPr>
        <w:ind w:left="720" w:hanging="360"/>
      </w:pPr>
      <w:r>
        <w:rPr>
          <w:rtl w:val="0"/>
        </w:rPr>
        <w:t xml:space="preserve">Ingesting notifications from internal modules over a Redis Stream broker.</w:t>
      </w:r>
    </w:p>
    <w:p>
      <w:pPr>
        <w:numPr>
          <w:ilvl w:val="0"/>
          <w:numId w:val="1"/>
        </w:numPr>
        <w:ind w:left="720" w:hanging="360"/>
      </w:pPr>
      <w:r>
        <w:rPr>
          <w:rtl w:val="0"/>
        </w:rPr>
        <w:t xml:space="preserve">Persisting notifications, user preferences, and delivery/read state in PostgreSQL 16, with per-user isolation enforced by Row-Level Security (RLS).</w:t>
      </w:r>
    </w:p>
    <w:p>
      <w:pPr>
        <w:numPr>
          <w:ilvl w:val="0"/>
          <w:numId w:val="1"/>
        </w:numPr>
        <w:ind w:left="720" w:hanging="360"/>
      </w:pPr>
      <w:r>
        <w:rPr>
          <w:rtl w:val="0"/>
        </w:rPr>
        <w:t xml:space="preserve">Real-time delivery of notifications to the logged-in user's browser via Server-Sent Events (SSE).</w:t>
      </w:r>
    </w:p>
    <w:p>
      <w:pPr>
        <w:numPr>
          <w:ilvl w:val="0"/>
          <w:numId w:val="1"/>
        </w:numPr>
        <w:ind w:left="720" w:hanging="360"/>
      </w:pPr>
      <w:r>
        <w:rPr>
          <w:rtl w:val="0"/>
        </w:rPr>
        <w:t xml:space="preserve">In-app presentation features: categorization, filtering, prioritization, snoozing, similar-notification clumping, and actionable notifications.</w:t>
      </w:r>
    </w:p>
    <w:p>
      <w:pPr>
        <w:numPr>
          <w:ilvl w:val="0"/>
          <w:numId w:val="1"/>
        </w:numPr>
        <w:ind w:left="720" w:hanging="360"/>
      </w:pPr>
      <w:r>
        <w:rPr>
          <w:rtl w:val="0"/>
        </w:rPr>
        <w:t xml:space="preserve">AI features: scheduled and on-demand summarization of unread notifications, and a retrieval-augmented Q&amp;A chatbot over the user's own notification history, generated by a locally-hosted LLM.</w:t>
      </w:r>
    </w:p>
    <w:p>
      <w:pPr>
        <w:numPr>
          <w:ilvl w:val="0"/>
          <w:numId w:val="1"/>
        </w:numPr>
        <w:ind w:left="720" w:hanging="360"/>
      </w:pPr>
      <w:r>
        <w:rPr>
          <w:rtl w:val="0"/>
        </w:rPr>
        <w:t xml:space="preserve">A per-user settings/admin panel for module toggles, prioritization, and snoozing.</w:t>
      </w:r>
    </w:p>
    <w:p>
      <w:pPr/>
      <w:r>
        <w:rPr>
          <w:rtl w:val="0"/>
        </w:rPr>
        <w:t xml:space="preserve">This document does not cover:</w:t>
      </w:r>
    </w:p>
    <w:p>
      <w:pPr>
        <w:numPr>
          <w:ilvl w:val="0"/>
          <w:numId w:val="1"/>
        </w:numPr>
        <w:ind w:left="720" w:hanging="360"/>
      </w:pPr>
      <w:r>
        <w:rPr>
          <w:rtl w:val="0"/>
        </w:rPr>
        <w:t xml:space="preserve">Outbound delivery to external channels (email, SMS, push, Slack). The system is in-app only.</w:t>
      </w:r>
    </w:p>
    <w:p>
      <w:pPr>
        <w:numPr>
          <w:ilvl w:val="0"/>
          <w:numId w:val="1"/>
        </w:numPr>
        <w:ind w:left="720" w:hanging="360"/>
      </w:pPr>
      <w:r>
        <w:rPr>
          <w:rtl w:val="0"/>
        </w:rPr>
        <w:t xml:space="preserve">Multi-tenant / multi-organization isolation. A single deployment with per-user isolation is assumed.</w:t>
      </w:r>
    </w:p>
    <w:p>
      <w:pPr>
        <w:numPr>
          <w:ilvl w:val="0"/>
          <w:numId w:val="1"/>
        </w:numPr>
        <w:ind w:left="720" w:hanging="360"/>
      </w:pPr>
      <w:r>
        <w:rPr>
          <w:rtl w:val="0"/>
        </w:rPr>
        <w:t xml:space="preserve">The internal implementation of the external modules that produce notifications; only the interface (message contract) they use to publish is in scope.</w:t>
      </w:r>
    </w:p>
    <w:p>
      <w:pPr>
        <w:pStyle w:val="Title"/>
      </w:pPr>
      <w:r>
        <w:rPr>
          <w:rtl w:val="0"/>
        </w:rPr>
        <w:t xml:space="preserve">2. Overall Description</w:t>
      </w:r>
    </w:p>
    <w:p>
      <w:pPr>
        <w:pStyle w:val="Heading2"/>
      </w:pPr>
      <w:r>
        <w:rPr>
          <w:rtl w:val="0"/>
        </w:rPr>
        <w:t xml:space="preserve">2.1 Product Perspective</w:t>
      </w:r>
    </w:p>
    <w:p>
      <w:pPr/>
      <w:r>
        <w:rPr>
          <w:rtl w:val="0"/>
        </w:rPr>
        <w:t xml:space="preserve">The Centralized Notification System is a standalone backend service plus a frontend surface that sits alongside the other modules of a Securiti AI server deployment. It is not embedded in any single module; instead it acts as a shared consumer of the notifications those modules produce.</w:t>
      </w:r>
    </w:p>
    <w:p>
      <w:pPr>
        <w:numPr>
          <w:ilvl w:val="0"/>
          <w:numId w:val="1"/>
        </w:numPr>
        <w:ind w:left="720" w:hanging="360"/>
      </w:pPr>
      <w:r>
        <w:rPr>
          <w:rtl w:val="0"/>
        </w:rPr>
        <w:t xml:space="preserve">Producers (external modules) publish notification payloads to a Redis Stream broker rather than calling the system directly.</w:t>
      </w:r>
    </w:p>
    <w:p>
      <w:pPr>
        <w:numPr>
          <w:ilvl w:val="0"/>
          <w:numId w:val="1"/>
        </w:numPr>
        <w:ind w:left="720" w:hanging="360"/>
      </w:pPr>
      <w:r>
        <w:rPr>
          <w:rtl w:val="0"/>
        </w:rPr>
        <w:t xml:space="preserve">The backend service consumes the stream, applies user preferences, persists to PostgreSQL, and streams results to the user's browser over SSE.</w:t>
      </w:r>
    </w:p>
    <w:p>
      <w:pPr>
        <w:numPr>
          <w:ilvl w:val="0"/>
          <w:numId w:val="1"/>
        </w:numPr>
        <w:ind w:left="720" w:hanging="360"/>
      </w:pPr>
      <w:r>
        <w:rPr>
          <w:rtl w:val="0"/>
        </w:rPr>
        <w:t xml:space="preserve">The frontend adds a Notifications section (notification cards + AI chatbot) and a per-user Notification Management admin panel under Settings.</w:t>
      </w:r>
    </w:p>
    <w:p>
      <w:pPr>
        <w:numPr>
          <w:ilvl w:val="0"/>
          <w:numId w:val="1"/>
        </w:numPr>
        <w:ind w:left="720" w:hanging="360"/>
      </w:pPr>
      <w:r>
        <w:rPr>
          <w:rtl w:val="0"/>
        </w:rPr>
        <w:t xml:space="preserve">All persistent data lives in PostgreSQL; per-user data isolation is enforced at the database engine level via Row-Level Security.</w:t>
      </w:r>
    </w:p>
    <w:p>
      <w:pPr>
        <w:numPr>
          <w:ilvl w:val="0"/>
          <w:numId w:val="1"/>
        </w:numPr>
        <w:ind w:left="720" w:hanging="360"/>
      </w:pPr>
      <w:r>
        <w:rPr>
          <w:rtl w:val="0"/>
        </w:rPr>
        <w:t xml:space="preserve">The AI summarizer and RAG chatbot call a locally-hosted LLM (Ollama) co-located with the backend, so notification content never leaves the deployment.</w:t>
      </w:r>
    </w:p>
    <w:p>
      <w:pPr>
        <w:pStyle w:val="Heading2"/>
      </w:pPr>
      <w:r>
        <w:rPr>
          <w:rtl w:val="0"/>
        </w:rPr>
        <w:t xml:space="preserve">2.2 Product Functions</w:t>
      </w:r>
    </w:p>
    <w:p>
      <w:pPr/>
      <w:r>
        <w:rPr>
          <w:rtl w:val="0"/>
        </w:rPr>
        <w:t xml:space="preserve">The major functions the software will perform:</w:t>
      </w:r>
    </w:p>
    <w:p>
      <w:pPr>
        <w:numPr>
          <w:ilvl w:val="0"/>
          <w:numId w:val="1"/>
        </w:numPr>
        <w:ind w:left="720" w:hanging="360"/>
      </w:pPr>
      <w:r>
        <w:rPr>
          <w:rtl w:val="0"/>
        </w:rPr>
        <w:t xml:space="preserve">Centralized ingestion of notifications from all server modules via a common Redis Stream interface.</w:t>
      </w:r>
    </w:p>
    <w:p>
      <w:pPr>
        <w:numPr>
          <w:ilvl w:val="0"/>
          <w:numId w:val="1"/>
        </w:numPr>
        <w:ind w:left="720" w:hanging="360"/>
      </w:pPr>
      <w:r>
        <w:rPr>
          <w:rtl w:val="0"/>
        </w:rPr>
        <w:t xml:space="preserve">A unified, per-user in-app notification dashboard.</w:t>
      </w:r>
    </w:p>
    <w:p>
      <w:pPr>
        <w:numPr>
          <w:ilvl w:val="0"/>
          <w:numId w:val="1"/>
        </w:numPr>
        <w:ind w:left="720" w:hanging="360"/>
      </w:pPr>
      <w:r>
        <w:rPr>
          <w:rtl w:val="0"/>
        </w:rPr>
        <w:t xml:space="preserve">Categorization of notifications by functional domain / originating module.</w:t>
      </w:r>
    </w:p>
    <w:p>
      <w:pPr>
        <w:numPr>
          <w:ilvl w:val="0"/>
          <w:numId w:val="1"/>
        </w:numPr>
        <w:ind w:left="720" w:hanging="360"/>
      </w:pPr>
      <w:r>
        <w:rPr>
          <w:rtl w:val="0"/>
        </w:rPr>
        <w:t xml:space="preserve">Filtering by originating module, date, keywords, and other attributes.</w:t>
      </w:r>
    </w:p>
    <w:p>
      <w:pPr>
        <w:numPr>
          <w:ilvl w:val="0"/>
          <w:numId w:val="1"/>
        </w:numPr>
        <w:ind w:left="720" w:hanging="360"/>
      </w:pPr>
      <w:r>
        <w:rPr>
          <w:rtl w:val="0"/>
        </w:rPr>
        <w:t xml:space="preserve">AI summarization of unread notifications, both scheduled and on-demand.</w:t>
      </w:r>
    </w:p>
    <w:p>
      <w:pPr>
        <w:numPr>
          <w:ilvl w:val="0"/>
          <w:numId w:val="1"/>
        </w:numPr>
        <w:ind w:left="720" w:hanging="360"/>
      </w:pPr>
      <w:r>
        <w:rPr>
          <w:rtl w:val="0"/>
        </w:rPr>
        <w:t xml:space="preserve">An AI question-and-answer chatbot over the user's notification history, with historical chat memory.</w:t>
      </w:r>
    </w:p>
    <w:p>
      <w:pPr>
        <w:numPr>
          <w:ilvl w:val="0"/>
          <w:numId w:val="1"/>
        </w:numPr>
        <w:ind w:left="720" w:hanging="360"/>
      </w:pPr>
      <w:r>
        <w:rPr>
          <w:rtl w:val="0"/>
        </w:rPr>
        <w:t xml:space="preserve">Notification snoozing by type and originating module.</w:t>
      </w:r>
    </w:p>
    <w:p>
      <w:pPr>
        <w:numPr>
          <w:ilvl w:val="0"/>
          <w:numId w:val="1"/>
        </w:numPr>
        <w:ind w:left="720" w:hanging="360"/>
      </w:pPr>
      <w:r>
        <w:rPr>
          <w:rtl w:val="0"/>
        </w:rPr>
        <w:t xml:space="preserve">Notification prioritization and priority-first ordering.</w:t>
      </w:r>
    </w:p>
    <w:p>
      <w:pPr>
        <w:numPr>
          <w:ilvl w:val="0"/>
          <w:numId w:val="1"/>
        </w:numPr>
        <w:ind w:left="720" w:hanging="360"/>
      </w:pPr>
      <w:r>
        <w:rPr>
          <w:rtl w:val="0"/>
        </w:rPr>
        <w:t xml:space="preserve">Similar-notification clumping via text/metadata matching keys.</w:t>
      </w:r>
    </w:p>
    <w:p>
      <w:pPr>
        <w:numPr>
          <w:ilvl w:val="0"/>
          <w:numId w:val="1"/>
        </w:numPr>
        <w:ind w:left="720" w:hanging="360"/>
      </w:pPr>
      <w:r>
        <w:rPr>
          <w:rtl w:val="0"/>
        </w:rPr>
        <w:t xml:space="preserve">Actionable notifications (e.g. reply, dismiss) via HTTP callback links carried in the notification payload.</w:t>
      </w:r>
    </w:p>
    <w:p>
      <w:pPr>
        <w:numPr>
          <w:ilvl w:val="0"/>
          <w:numId w:val="1"/>
        </w:numPr>
        <w:ind w:left="720" w:hanging="360"/>
      </w:pPr>
      <w:r>
        <w:rPr>
          <w:rtl w:val="0"/>
        </w:rPr>
        <w:t xml:space="preserve">A per-user settings/admin panel to control module toggles, prioritization, and snoozing.</w:t>
      </w:r>
    </w:p>
    <w:p>
      <w:pPr>
        <w:pStyle w:val="Heading2"/>
      </w:pPr>
      <w:r>
        <w:rPr>
          <w:rtl w:val="0"/>
        </w:rPr>
        <w:t xml:space="preserve">2.3 User Characteristics</w:t>
      </w:r>
    </w:p>
    <w:p>
      <w:pPr/>
      <w:r>
        <w:rPr>
          <w:rtl w:val="0"/>
        </w:rPr>
        <w:t xml:space="preserve">The system is used by the following classes of users. Administration is per-user self-service: each end user administers only their own notification experience. There is no global notification administrator role in v1; operational tasks such as inspecting the dead-letter stream are handled via logs and database access, not a UI role.</w:t>
      </w:r>
    </w:p>
    <w:tbl>
      <w:tblPr>
        <w:tblStyle w:val="Table1"/>
        <w:tblW w:w="936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120"/>
        <w:gridCol w:w="3120"/>
        <w:gridCol w:w="3120"/>
      </w:tblGrid>
      <w:tr>
        <w:trPr>
          <w:cantSplit w:val="0"/>
          <w:tblHeader w:val="1"/>
        </w:trPr>
        <w:tc>
          <w:tcPr/>
          <w:p>
            <w:pPr>
              <w:rPr/>
            </w:pPr>
            <w:r>
              <w:rPr>
                <w:b/>
                <w:rtl w:val="0"/>
              </w:rPr>
              <w:t xml:space="preserve">User Class</w:t>
            </w:r>
          </w:p>
        </w:tc>
        <w:tc>
          <w:tcPr/>
          <w:p>
            <w:pPr>
              <w:rPr/>
            </w:pPr>
            <w:r>
              <w:rPr>
                <w:b/>
                <w:rtl w:val="0"/>
              </w:rPr>
              <w:t xml:space="preserve">Description</w:t>
            </w:r>
          </w:p>
        </w:tc>
        <w:tc>
          <w:tcPr/>
          <w:p>
            <w:pPr>
              <w:rPr/>
            </w:pPr>
            <w:r>
              <w:rPr>
                <w:b/>
                <w:rtl w:val="0"/>
              </w:rPr>
              <w:t xml:space="preserve">Responsibilities</w:t>
            </w:r>
          </w:p>
        </w:tc>
      </w:tr>
      <w:tr>
        <w:trPr>
          <w:cantSplit w:val="0"/>
          <w:tblHeader w:val="0"/>
        </w:trPr>
        <w:tc>
          <w:tcPr/>
          <w:p>
            <w:pPr>
              <w:rPr/>
            </w:pPr>
            <w:r>
              <w:rPr>
                <w:rtl w:val="0"/>
              </w:rPr>
              <w:t xml:space="preserve">End User</w:t>
            </w:r>
          </w:p>
        </w:tc>
        <w:tc>
          <w:tcPr/>
          <w:p>
            <w:pPr>
              <w:rPr/>
            </w:pPr>
            <w:r>
              <w:rPr>
                <w:rtl w:val="0"/>
              </w:rPr>
              <w:t xml:space="preserve">An authenticated user of the Securiti AI server deployment who receives notifications. Basic technical expertise.</w:t>
            </w:r>
          </w:p>
        </w:tc>
        <w:tc>
          <w:tcPr/>
          <w:p>
            <w:pPr>
              <w:rPr/>
            </w:pPr>
            <w:r>
              <w:rPr>
                <w:rtl w:val="0"/>
              </w:rPr>
              <w:t xml:space="preserve">Views, filters, prioritizes, snoozes, summarizes, and acts on their own notifications; configures their own preferences in the admin panel.</w:t>
            </w:r>
          </w:p>
        </w:tc>
      </w:tr>
      <w:tr>
        <w:trPr>
          <w:cantSplit w:val="0"/>
          <w:tblHeader w:val="0"/>
        </w:trPr>
        <w:tc>
          <w:tcPr/>
          <w:p>
            <w:pPr>
              <w:rPr/>
            </w:pPr>
            <w:r>
              <w:rPr>
                <w:rtl w:val="0"/>
              </w:rPr>
              <w:t xml:space="preserve">External Module (Producer)</w:t>
            </w:r>
          </w:p>
        </w:tc>
        <w:tc>
          <w:tcPr/>
          <w:p>
            <w:pPr>
              <w:rPr/>
            </w:pPr>
            <w:r>
              <w:rPr>
                <w:rtl w:val="0"/>
              </w:rPr>
              <w:t xml:space="preserve">Another microservice/module on the server that generates notifications. A system actor, not a human user.</w:t>
            </w:r>
          </w:p>
        </w:tc>
        <w:tc>
          <w:tcPr/>
          <w:p>
            <w:pPr>
              <w:rPr/>
            </w:pPr>
            <w:r>
              <w:rPr>
                <w:rtl w:val="0"/>
              </w:rPr>
              <w:t xml:space="preserve">Publishes well-formed notification payloads (with an idempotency key) to the Redis Stream broker using the common message contract.</w:t>
            </w:r>
          </w:p>
        </w:tc>
      </w:tr>
    </w:tbl>
    <w:p>
      <w:pPr>
        <w:pStyle w:val="Heading2"/>
      </w:pPr>
      <w:r>
        <w:rPr>
          <w:rtl w:val="0"/>
        </w:rPr>
        <w:t xml:space="preserve">2.4 Tech Stack</w:t>
      </w:r>
    </w:p>
    <w:p>
      <w:pPr>
        <w:numPr>
          <w:ilvl w:val="0"/>
          <w:numId w:val="1"/>
        </w:numPr>
        <w:ind w:left="720" w:hanging="360"/>
      </w:pPr>
      <w:r>
        <w:rPr>
          <w:rtl w:val="0"/>
        </w:rPr>
        <w:t xml:space="preserve">Frontend: Vue 3 (Composition API, &lt;script setup&gt;) with Pinia for live notification state; TypeScript; Vite.</w:t>
      </w:r>
    </w:p>
    <w:p>
      <w:pPr>
        <w:numPr>
          <w:ilvl w:val="0"/>
          <w:numId w:val="1"/>
        </w:numPr>
        <w:ind w:left="720" w:hanging="360"/>
      </w:pPr>
      <w:r>
        <w:rPr>
          <w:rtl w:val="0"/>
        </w:rPr>
        <w:t xml:space="preserve">Backend: Node.js + TypeScript with Fastify (native JSON-schema validation, SSE via fastify-sse-v2). Consumes Redis Streams; delivers to clients via Server-Sent Events; exposes REST endpoints for actions and configuration.</w:t>
      </w:r>
    </w:p>
    <w:p>
      <w:pPr>
        <w:numPr>
          <w:ilvl w:val="0"/>
          <w:numId w:val="1"/>
        </w:numPr>
        <w:ind w:left="720" w:hanging="360"/>
      </w:pPr>
      <w:r>
        <w:rPr>
          <w:rtl w:val="0"/>
        </w:rPr>
        <w:t xml:space="preserve">Database: PostgreSQL 16 — system of record for notifications, preferences, and delivery/read state; Row-Level Security for per-user isolation; native Full-Text Search (tsvector/tsquery) for chatbot retrieval. pgvector / vector embeddings are NOT used; clumping uses text/metadata matching keys.</w:t>
      </w:r>
    </w:p>
    <w:p>
      <w:pPr>
        <w:numPr>
          <w:ilvl w:val="0"/>
          <w:numId w:val="1"/>
        </w:numPr>
        <w:ind w:left="720" w:hanging="360"/>
      </w:pPr>
      <w:r>
        <w:rPr>
          <w:rtl w:val="0"/>
        </w:rPr>
        <w:t xml:space="preserve">AI / LLM: a locally-hosted LLM served by Ollama, co-located with the backend (localhost HTTP, streaming). Default model Llama 3.2 3B Instruct (quantized); optionally Qwen2.5 7B if host hardware allows. Used for summarization and RAG answer generation only — retrieval is Postgres Full-Text Search. Configured via environment (OLLAMA_URL, LLM_MODEL).</w:t>
      </w:r>
    </w:p>
    <w:p>
      <w:pPr>
        <w:numPr>
          <w:ilvl w:val="0"/>
          <w:numId w:val="1"/>
        </w:numPr>
        <w:ind w:left="720" w:hanging="360"/>
      </w:pPr>
      <w:r>
        <w:rPr>
          <w:rtl w:val="0"/>
        </w:rPr>
        <w:t xml:space="preserve">Infrastructure: Redis Streams (broker) and Ollama, orchestrated with Docker Compose for local dev; GitHub Actions for lint/typecheck/test. </w:t>
      </w:r>
      <w:r>
        <w:rPr>
          <w:rtl w:val="0"/>
        </w:rPr>
        <w:t xml:space="preserve">[NEEDS INPUT: production deployment host / orchestration, to be containerized alongside the server modules.]</w:t>
      </w:r>
    </w:p>
    <w:p>
      <w:pPr>
        <w:pStyle w:val="Heading2"/>
      </w:pPr>
      <w:r>
        <w:rPr>
          <w:rtl w:val="0"/>
        </w:rPr>
        <w:t xml:space="preserve">2.5 Approaches</w:t>
      </w:r>
    </w:p>
    <w:p>
      <w:pPr/>
      <w:r>
        <w:rPr>
          <w:rtl w:val="0"/>
        </w:rPr>
        <w:t xml:space="preserve">Architecturally, the system follows an event-driven producer/consumer model, applying the project's notification-domain and Redis-Streams rules:</w:t>
      </w:r>
    </w:p>
    <w:p>
      <w:pPr>
        <w:numPr>
          <w:ilvl w:val="0"/>
          <w:numId w:val="1"/>
        </w:numPr>
        <w:ind w:left="720" w:hanging="360"/>
      </w:pPr>
      <w:r>
        <w:rPr>
          <w:rtl w:val="0"/>
        </w:rPr>
        <w:t xml:space="preserve">Modules publish to the Redis Stream 'notifications-events'; the backend consumes with the consumer group 'notifications-service' (XREADGROUP), following the project's Redis Streams rules (consumer groups, idempotency, dead-letter handling).</w:t>
      </w:r>
    </w:p>
    <w:p>
      <w:pPr>
        <w:numPr>
          <w:ilvl w:val="0"/>
          <w:numId w:val="1"/>
        </w:numPr>
        <w:ind w:left="720" w:hanging="360"/>
      </w:pPr>
      <w:r>
        <w:rPr>
          <w:rtl w:val="0"/>
        </w:rPr>
        <w:t xml:space="preserve">Every notification request carries an idempotency key; the pipeline dedupes on it before processing to prevent duplicates under at-least-once delivery.</w:t>
      </w:r>
    </w:p>
    <w:p>
      <w:pPr>
        <w:numPr>
          <w:ilvl w:val="0"/>
          <w:numId w:val="1"/>
        </w:numPr>
        <w:ind w:left="720" w:hanging="360"/>
      </w:pPr>
      <w:r>
        <w:rPr>
          <w:rtl w:val="0"/>
        </w:rPr>
        <w:t xml:space="preserve">User preferences and snooze/opt-out status are enforced in the delivery pipeline before a notification is presented, not merely as a UI toggle.</w:t>
      </w:r>
    </w:p>
    <w:p>
      <w:pPr>
        <w:numPr>
          <w:ilvl w:val="0"/>
          <w:numId w:val="1"/>
        </w:numPr>
        <w:ind w:left="720" w:hanging="360"/>
      </w:pPr>
      <w:r>
        <w:rPr>
          <w:rtl w:val="0"/>
        </w:rPr>
        <w:t xml:space="preserve">Outputs sit behind a common adapter interface so additional delivery surfaces could be added later without changing ingestion or preference logic. In-app SSE is the only output in the current scope.</w:t>
      </w:r>
    </w:p>
    <w:p>
      <w:pPr>
        <w:numPr>
          <w:ilvl w:val="0"/>
          <w:numId w:val="1"/>
        </w:numPr>
        <w:ind w:left="720" w:hanging="360"/>
      </w:pPr>
      <w:r>
        <w:rPr>
          <w:rtl w:val="0"/>
        </w:rPr>
        <w:t xml:space="preserve">The RAG chatbot and summarizer call a locally-hosted LLM (Ollama), so notification content never leaves the deployment — important for the sensitive data this system handles.</w:t>
      </w:r>
    </w:p>
    <w:p>
      <w:pPr>
        <w:numPr>
          <w:ilvl w:val="0"/>
          <w:numId w:val="1"/>
        </w:numPr>
        <w:ind w:left="720" w:hanging="360"/>
      </w:pPr>
      <w:r>
        <w:rPr>
          <w:rtl w:val="0"/>
        </w:rPr>
        <w:t xml:space="preserve">Notification content is treated as sensitive; message bodies are redacted/truncated in logs per the security rules.</w:t>
      </w:r>
    </w:p>
    <w:p>
      <w:pPr>
        <w:numPr>
          <w:ilvl w:val="0"/>
          <w:numId w:val="1"/>
        </w:numPr>
        <w:ind w:left="720" w:hanging="360"/>
      </w:pPr>
      <w:r>
        <w:rPr>
          <w:rtl w:val="0"/>
        </w:rPr>
        <w:t xml:space="preserve">Per-user data isolation is enforced at the database layer via PostgreSQL RLS, not solely in application code.</w:t>
      </w:r>
    </w:p>
    <w:p>
      <w:pPr/>
      <w:r>
        <w:rPr>
          <w:rtl w:val="0"/>
        </w:rPr>
        <w:t xml:space="preserve">The full monorepo folder structure, backend/frontend internal layout, data model, and architecture diagrams are documented in docs/architecture.md.</w:t>
      </w:r>
    </w:p>
    <w:p>
      <w:pPr>
        <w:pStyle w:val="Title"/>
      </w:pPr>
      <w:r>
        <w:rPr>
          <w:rtl w:val="0"/>
        </w:rPr>
        <w:t xml:space="preserve">3. System Features</w:t>
      </w:r>
    </w:p>
    <w:p>
      <w:pPr>
        <w:pStyle w:val="Heading2"/>
      </w:pPr>
      <w:r>
        <w:rPr>
          <w:rtl w:val="0"/>
        </w:rPr>
        <w:t xml:space="preserve">3.1 Functional Requirements</w:t>
      </w:r>
    </w:p>
    <w:p>
      <w:pPr/>
      <w:r>
        <w:rPr>
          <w:rtl w:val="0"/>
        </w:rPr>
        <w:t xml:space="preserve">Functional requirements define the specific behaviors the system must perform. Priorities map to the 4-week delivery phasing (High = Weeks 1-2, Medium = Weeks 2-3, AI/Low = Weeks 3-4); see the Gantt timeline.</w:t>
      </w:r>
    </w:p>
    <w:p>
      <w:pPr>
        <w:numPr>
          <w:ilvl w:val="0"/>
          <w:numId w:val="1"/>
        </w:numPr>
        <w:ind w:left="720" w:hanging="360"/>
      </w:pPr>
      <w:r>
        <w:rPr>
          <w:b/>
          <w:rtl w:val="0"/>
        </w:rPr>
        <w:t xml:space="preserve">FR-1: Notification ingestion via Redis Stream</w:t>
      </w:r>
    </w:p>
    <w:p>
      <w:pPr>
        <w:numPr>
          <w:ilvl w:val="0"/>
          <w:numId w:val="1"/>
        </w:numPr>
        <w:ind w:left="720" w:hanging="360"/>
      </w:pPr>
      <w:r>
        <w:rPr>
          <w:rtl w:val="0"/>
        </w:rPr>
        <w:t xml:space="preserve">Description: The system shall consume notification payloads published by server modules to the Redis Stream broker, using a consumer group with acknowledgement so no notification is lost if the backend restarts. Malformed or unexpected payloads shall be handled without crashing the consumer and routed to a dead-letter path.</w:t>
      </w:r>
    </w:p>
    <w:p>
      <w:pPr>
        <w:numPr>
          <w:ilvl w:val="0"/>
          <w:numId w:val="1"/>
        </w:numPr>
        <w:ind w:left="720" w:hanging="360"/>
      </w:pPr>
      <w:r>
        <w:rPr>
          <w:rtl w:val="0"/>
        </w:rPr>
        <w:t xml:space="preserve">Priority: High</w:t>
      </w:r>
    </w:p>
    <w:p>
      <w:pPr>
        <w:numPr>
          <w:ilvl w:val="0"/>
          <w:numId w:val="1"/>
        </w:numPr>
        <w:ind w:left="720" w:hanging="360"/>
      </w:pPr>
      <w:r>
        <w:rPr>
          <w:b/>
          <w:rtl w:val="0"/>
        </w:rPr>
        <w:t xml:space="preserve">FR-2: Idempotent deduplication</w:t>
      </w:r>
    </w:p>
    <w:p>
      <w:pPr>
        <w:numPr>
          <w:ilvl w:val="0"/>
          <w:numId w:val="1"/>
        </w:numPr>
        <w:ind w:left="720" w:hanging="360"/>
      </w:pPr>
      <w:r>
        <w:rPr>
          <w:rtl w:val="0"/>
        </w:rPr>
        <w:t xml:space="preserve">Description: Each notification request shall carry an idempotency key. The pipeline shall dedupe on this key before processing so that at-least-once delivery and retries do not produce duplicate notifications for a user.</w:t>
      </w:r>
    </w:p>
    <w:p>
      <w:pPr>
        <w:numPr>
          <w:ilvl w:val="0"/>
          <w:numId w:val="1"/>
        </w:numPr>
        <w:ind w:left="720" w:hanging="360"/>
      </w:pPr>
      <w:r>
        <w:rPr>
          <w:rtl w:val="0"/>
        </w:rPr>
        <w:t xml:space="preserve">Priority: High</w:t>
      </w:r>
    </w:p>
    <w:p>
      <w:pPr>
        <w:numPr>
          <w:ilvl w:val="0"/>
          <w:numId w:val="1"/>
        </w:numPr>
        <w:ind w:left="720" w:hanging="360"/>
      </w:pPr>
      <w:r>
        <w:rPr>
          <w:b/>
          <w:rtl w:val="0"/>
        </w:rPr>
        <w:t xml:space="preserve">FR-3: Preference and snooze enforcement in the pipeline</w:t>
      </w:r>
    </w:p>
    <w:p>
      <w:pPr>
        <w:numPr>
          <w:ilvl w:val="0"/>
          <w:numId w:val="1"/>
        </w:numPr>
        <w:ind w:left="720" w:hanging="360"/>
      </w:pPr>
      <w:r>
        <w:rPr>
          <w:rtl w:val="0"/>
        </w:rPr>
        <w:t xml:space="preserve">Description: Before persisting or presenting a notification, the system shall read the recipient's priority, snooze, and module-enablement settings from PostgreSQL and shall not present notifications the user has disabled or snoozed for that type/module. Enforcement is server-side in the delivery pipeline, not only in the UI.</w:t>
      </w:r>
    </w:p>
    <w:p>
      <w:pPr>
        <w:numPr>
          <w:ilvl w:val="0"/>
          <w:numId w:val="1"/>
        </w:numPr>
        <w:ind w:left="720" w:hanging="360"/>
      </w:pPr>
      <w:r>
        <w:rPr>
          <w:rtl w:val="0"/>
        </w:rPr>
        <w:t xml:space="preserve">Priority: High</w:t>
      </w:r>
    </w:p>
    <w:p>
      <w:pPr>
        <w:numPr>
          <w:ilvl w:val="0"/>
          <w:numId w:val="1"/>
        </w:numPr>
        <w:ind w:left="720" w:hanging="360"/>
      </w:pPr>
      <w:r>
        <w:rPr>
          <w:b/>
          <w:rtl w:val="0"/>
        </w:rPr>
        <w:t xml:space="preserve">FR-4: Per-user data isolation (RLS)</w:t>
      </w:r>
    </w:p>
    <w:p>
      <w:pPr>
        <w:numPr>
          <w:ilvl w:val="0"/>
          <w:numId w:val="1"/>
        </w:numPr>
        <w:ind w:left="720" w:hanging="360"/>
      </w:pPr>
      <w:r>
        <w:rPr>
          <w:rtl w:val="0"/>
        </w:rPr>
        <w:t xml:space="preserve">Description: The system shall isolate each user's notifications and preferences using PostgreSQL Row-Level Security so a user can only ever access their own data, enforced at the database engine level.</w:t>
      </w:r>
    </w:p>
    <w:p>
      <w:pPr>
        <w:numPr>
          <w:ilvl w:val="0"/>
          <w:numId w:val="1"/>
        </w:numPr>
        <w:ind w:left="720" w:hanging="360"/>
      </w:pPr>
      <w:r>
        <w:rPr>
          <w:rtl w:val="0"/>
        </w:rPr>
        <w:t xml:space="preserve">Priority: High</w:t>
      </w:r>
    </w:p>
    <w:p>
      <w:pPr>
        <w:numPr>
          <w:ilvl w:val="0"/>
          <w:numId w:val="1"/>
        </w:numPr>
        <w:ind w:left="720" w:hanging="360"/>
      </w:pPr>
      <w:r>
        <w:rPr>
          <w:b/>
          <w:rtl w:val="0"/>
        </w:rPr>
        <w:t xml:space="preserve">FR-5: Real-time delivery via SSE</w:t>
      </w:r>
    </w:p>
    <w:p>
      <w:pPr>
        <w:numPr>
          <w:ilvl w:val="0"/>
          <w:numId w:val="1"/>
        </w:numPr>
        <w:ind w:left="720" w:hanging="360"/>
      </w:pPr>
      <w:r>
        <w:rPr>
          <w:rtl w:val="0"/>
        </w:rPr>
        <w:t xml:space="preserve">Description: The system shall stream new and updated notifications to the logged-in user's browser in real time using Server-Sent Events.</w:t>
      </w:r>
    </w:p>
    <w:p>
      <w:pPr>
        <w:numPr>
          <w:ilvl w:val="0"/>
          <w:numId w:val="1"/>
        </w:numPr>
        <w:ind w:left="720" w:hanging="360"/>
      </w:pPr>
      <w:r>
        <w:rPr>
          <w:rtl w:val="0"/>
        </w:rPr>
        <w:t xml:space="preserve">Priority: High</w:t>
      </w:r>
    </w:p>
    <w:p>
      <w:pPr>
        <w:numPr>
          <w:ilvl w:val="0"/>
          <w:numId w:val="1"/>
        </w:numPr>
        <w:ind w:left="720" w:hanging="360"/>
      </w:pPr>
      <w:r>
        <w:rPr>
          <w:b/>
          <w:rtl w:val="0"/>
        </w:rPr>
        <w:t xml:space="preserve">FR-6: Categorization</w:t>
      </w:r>
    </w:p>
    <w:p>
      <w:pPr>
        <w:numPr>
          <w:ilvl w:val="0"/>
          <w:numId w:val="1"/>
        </w:numPr>
        <w:ind w:left="720" w:hanging="360"/>
      </w:pPr>
      <w:r>
        <w:rPr>
          <w:rtl w:val="0"/>
        </w:rPr>
        <w:t xml:space="preserve">Description: The system shall group notifications by functional domain / originating module so they can be presented in categories.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FR-7: Filtering</w:t>
      </w:r>
    </w:p>
    <w:p>
      <w:pPr>
        <w:numPr>
          <w:ilvl w:val="0"/>
          <w:numId w:val="1"/>
        </w:numPr>
        <w:ind w:left="720" w:hanging="360"/>
      </w:pPr>
      <w:r>
        <w:rPr>
          <w:rtl w:val="0"/>
        </w:rPr>
        <w:t xml:space="preserve">Description: The system shall allow a user to filter their notifications by attributes including originating module, date, and keywords.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FR-8: Similar-notification clumping</w:t>
      </w:r>
    </w:p>
    <w:p>
      <w:pPr>
        <w:numPr>
          <w:ilvl w:val="0"/>
          <w:numId w:val="1"/>
        </w:numPr>
        <w:ind w:left="720" w:hanging="360"/>
      </w:pPr>
      <w:r>
        <w:rPr>
          <w:rtl w:val="0"/>
        </w:rPr>
        <w:t xml:space="preserve">Description: The system shall group related notifications into logical threads (e.g. successive messages from the same chat) using text/metadata matching keys — not vector math — to show continuity.</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FR-9: Prioritization and ordering</w:t>
      </w:r>
    </w:p>
    <w:p>
      <w:pPr>
        <w:numPr>
          <w:ilvl w:val="0"/>
          <w:numId w:val="1"/>
        </w:numPr>
        <w:ind w:left="720" w:hanging="360"/>
      </w:pPr>
      <w:r>
        <w:rPr>
          <w:rtl w:val="0"/>
        </w:rPr>
        <w:t xml:space="preserve">Description: The system shall order notification cards by priority, showing higher-priority notifications first, according to the user's per-type and per-module priority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FR-10: Snoozing</w:t>
      </w:r>
    </w:p>
    <w:p>
      <w:pPr>
        <w:numPr>
          <w:ilvl w:val="0"/>
          <w:numId w:val="1"/>
        </w:numPr>
        <w:ind w:left="720" w:hanging="360"/>
      </w:pPr>
      <w:r>
        <w:rPr>
          <w:rtl w:val="0"/>
        </w:rPr>
        <w:t xml:space="preserve">Description: The system shall let a user temporarily silence incoming notifications by type and originating module, per their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FR-11: AI summarization</w:t>
      </w:r>
    </w:p>
    <w:p>
      <w:pPr>
        <w:numPr>
          <w:ilvl w:val="0"/>
          <w:numId w:val="1"/>
        </w:numPr>
        <w:ind w:left="720" w:hanging="360"/>
      </w:pPr>
      <w:r>
        <w:rPr>
          <w:rtl w:val="0"/>
        </w:rPr>
        <w:t xml:space="preserve">Description: The system shall compress a set of unread notifications into concise bullet-point summaries using the locally-hosted LLM, available both on-demand and on a schedule.</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FR-12: AI Q&amp;A chatbot (RAG over history)</w:t>
      </w:r>
    </w:p>
    <w:p>
      <w:pPr>
        <w:numPr>
          <w:ilvl w:val="0"/>
          <w:numId w:val="1"/>
        </w:numPr>
        <w:ind w:left="720" w:hanging="360"/>
      </w:pPr>
      <w:r>
        <w:rPr>
          <w:rtl w:val="0"/>
        </w:rPr>
        <w:t xml:space="preserve">Description: The system shall provide an AI chatbot that answers a user's natural-language questions about their own notification history, retrieving context via PostgreSQL Full-Text Search (tsvector/tsquery), generating answers with the locally-hosted LLM, and preserving historical chat memory within a conversation.</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FR-13: Actionable notifications</w:t>
      </w:r>
    </w:p>
    <w:p>
      <w:pPr>
        <w:numPr>
          <w:ilvl w:val="0"/>
          <w:numId w:val="1"/>
        </w:numPr>
        <w:ind w:left="720" w:hanging="360"/>
      </w:pPr>
      <w:r>
        <w:rPr>
          <w:rtl w:val="0"/>
        </w:rPr>
        <w:t xml:space="preserve">Description: The system shall render interactive elements on notification cards (e.g. a reply input, a dismiss button) that invoke explicit HTTP callback links provided in the notification's metadata payload, using standard REST requests authenticated by a signed, short-lived token.</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FR-14: Navigate to originating module</w:t>
      </w:r>
    </w:p>
    <w:p>
      <w:pPr>
        <w:numPr>
          <w:ilvl w:val="0"/>
          <w:numId w:val="1"/>
        </w:numPr>
        <w:ind w:left="720" w:hanging="360"/>
      </w:pPr>
      <w:r>
        <w:rPr>
          <w:rtl w:val="0"/>
        </w:rPr>
        <w:t xml:space="preserve">Description: The system shall allow a user to click a notification card to navigate to the originating module.</w:t>
      </w:r>
    </w:p>
    <w:p>
      <w:pPr>
        <w:numPr>
          <w:ilvl w:val="0"/>
          <w:numId w:val="1"/>
        </w:numPr>
        <w:ind w:left="720" w:hanging="360"/>
      </w:pPr>
      <w:r>
        <w:rPr>
          <w:rtl w:val="0"/>
        </w:rPr>
        <w:t xml:space="preserve">Priority: Low</w:t>
      </w:r>
    </w:p>
    <w:p>
      <w:pPr>
        <w:numPr>
          <w:ilvl w:val="0"/>
          <w:numId w:val="1"/>
        </w:numPr>
        <w:ind w:left="720" w:hanging="360"/>
      </w:pPr>
      <w:r>
        <w:rPr>
          <w:b/>
          <w:rtl w:val="0"/>
        </w:rPr>
        <w:t xml:space="preserve">FR-15: Per-user notification management admin panel</w:t>
      </w:r>
    </w:p>
    <w:p>
      <w:pPr>
        <w:numPr>
          <w:ilvl w:val="0"/>
          <w:numId w:val="1"/>
        </w:numPr>
        <w:ind w:left="720" w:hanging="360"/>
      </w:pPr>
      <w:r>
        <w:rPr>
          <w:rtl w:val="0"/>
        </w:rPr>
        <w:t xml:space="preserve">Description: The system shall provide a per-user settings panel that lets the user enable/disable notifications per module, set priorities per notification type and per module, and configure snoozing by type and origin module. Settings are per-user, not global.</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FR-16: Delivery/read status as a durable fact</w:t>
      </w:r>
    </w:p>
    <w:p>
      <w:pPr>
        <w:numPr>
          <w:ilvl w:val="0"/>
          <w:numId w:val="1"/>
        </w:numPr>
        <w:ind w:left="720" w:hanging="360"/>
      </w:pPr>
      <w:r>
        <w:rPr>
          <w:rtl w:val="0"/>
        </w:rPr>
        <w:t xml:space="preserve">Description: The system shall record notification delivery/read state (e.g. delivered, read, dismissed, snoozed) as durable data, separate from the notification request itself.</w:t>
      </w:r>
    </w:p>
    <w:p>
      <w:pPr>
        <w:numPr>
          <w:ilvl w:val="0"/>
          <w:numId w:val="1"/>
        </w:numPr>
        <w:ind w:left="720" w:hanging="360"/>
      </w:pPr>
      <w:r>
        <w:rPr>
          <w:rtl w:val="0"/>
        </w:rPr>
        <w:t xml:space="preserve">Priority: Medium</w:t>
      </w:r>
    </w:p>
    <w:p>
      <w:pPr>
        <w:pStyle w:val="Heading2"/>
      </w:pPr>
      <w:r>
        <w:rPr>
          <w:rtl w:val="0"/>
        </w:rPr>
        <w:t xml:space="preserve">3.2 Non-Functional Requirements</w:t>
      </w:r>
    </w:p>
    <w:p>
      <w:pPr/>
      <w:r>
        <w:rPr>
          <w:rtl w:val="0"/>
        </w:rPr>
        <w:t xml:space="preserve">Non-functional requirements describe how the system should perform rather than what it does. Targets are sized for a single internal deployment and are achievable within the 4-week build.</w:t>
      </w:r>
    </w:p>
    <w:p>
      <w:pPr>
        <w:numPr>
          <w:ilvl w:val="0"/>
          <w:numId w:val="1"/>
        </w:numPr>
        <w:ind w:left="720" w:hanging="360"/>
      </w:pPr>
      <w:r>
        <w:rPr>
          <w:b/>
          <w:rtl w:val="0"/>
        </w:rPr>
        <w:t xml:space="preserve">NFR-1 (Performance): </w:t>
      </w:r>
      <w:r>
        <w:rPr>
          <w:rtl w:val="0"/>
        </w:rPr>
        <w:t xml:space="preserve">The system shall deliver a newly ingested notification to a connected user's browser within 2 seconds (p95) of ingestion.</w:t>
      </w:r>
    </w:p>
    <w:p>
      <w:pPr>
        <w:numPr>
          <w:ilvl w:val="0"/>
          <w:numId w:val="1"/>
        </w:numPr>
        <w:ind w:left="720" w:hanging="360"/>
      </w:pPr>
      <w:r>
        <w:rPr>
          <w:b/>
          <w:rtl w:val="0"/>
        </w:rPr>
        <w:t xml:space="preserve">NFR-2 (Performance – AI): </w:t>
      </w:r>
      <w:r>
        <w:rPr>
          <w:rtl w:val="0"/>
        </w:rPr>
        <w:t xml:space="preserve">AI responses shall stream, with the first token within 5 seconds and the full summary/answer within 20 seconds (p95) under normal load, assuming the default ~3B quantized local model; targets scale with host hardware.</w:t>
      </w:r>
    </w:p>
    <w:p>
      <w:pPr>
        <w:numPr>
          <w:ilvl w:val="0"/>
          <w:numId w:val="1"/>
        </w:numPr>
        <w:ind w:left="720" w:hanging="360"/>
      </w:pPr>
      <w:r>
        <w:rPr>
          <w:b/>
          <w:rtl w:val="0"/>
        </w:rPr>
        <w:t xml:space="preserve">NFR-3 (Scalability): </w:t>
      </w:r>
      <w:r>
        <w:rPr>
          <w:rtl w:val="0"/>
        </w:rPr>
        <w:t xml:space="preserve">The system shall support up to 100 concurrent connected (SSE) users and a sustained ingest rate of 50 notifications per second, with bursts buffered by the Redis Stream.</w:t>
      </w:r>
    </w:p>
    <w:p>
      <w:pPr>
        <w:numPr>
          <w:ilvl w:val="0"/>
          <w:numId w:val="1"/>
        </w:numPr>
        <w:ind w:left="720" w:hanging="360"/>
      </w:pPr>
      <w:r>
        <w:rPr>
          <w:b/>
          <w:rtl w:val="0"/>
        </w:rPr>
        <w:t xml:space="preserve">NFR-4 (Availability): </w:t>
      </w:r>
      <w:r>
        <w:rPr>
          <w:rtl w:val="0"/>
        </w:rPr>
        <w:t xml:space="preserve">The system shall be available 99.5% of the time; no notification acknowledged by the broker shall be lost across a backend restart.</w:t>
      </w:r>
    </w:p>
    <w:p>
      <w:pPr>
        <w:numPr>
          <w:ilvl w:val="0"/>
          <w:numId w:val="1"/>
        </w:numPr>
        <w:ind w:left="720" w:hanging="360"/>
      </w:pPr>
      <w:r>
        <w:rPr>
          <w:b/>
          <w:rtl w:val="0"/>
        </w:rPr>
        <w:t xml:space="preserve">NFR-5 (Reliability / delivery): </w:t>
      </w:r>
      <w:r>
        <w:rPr>
          <w:rtl w:val="0"/>
        </w:rPr>
        <w:t xml:space="preserve">Ingestion shall be at-least-once with idempotent dedupe; failed processing shall be retried up to 5 times and then routed to a dead-letter stream for inspection.</w:t>
      </w:r>
    </w:p>
    <w:p>
      <w:pPr>
        <w:numPr>
          <w:ilvl w:val="0"/>
          <w:numId w:val="1"/>
        </w:numPr>
        <w:ind w:left="720" w:hanging="360"/>
      </w:pPr>
      <w:r>
        <w:rPr>
          <w:b/>
          <w:rtl w:val="0"/>
        </w:rPr>
        <w:t xml:space="preserve">NFR-6 (Security – isolation): </w:t>
      </w:r>
      <w:r>
        <w:rPr>
          <w:rtl w:val="0"/>
        </w:rPr>
        <w:t xml:space="preserve">Per-user data isolation shall be enforced by PostgreSQL RLS; every API endpoint reading or writing user-owned data shall verify ownership, not merely authentication.</w:t>
      </w:r>
    </w:p>
    <w:p>
      <w:pPr>
        <w:numPr>
          <w:ilvl w:val="0"/>
          <w:numId w:val="1"/>
        </w:numPr>
        <w:ind w:left="720" w:hanging="360"/>
      </w:pPr>
      <w:r>
        <w:rPr>
          <w:b/>
          <w:rtl w:val="0"/>
        </w:rPr>
        <w:t xml:space="preserve">NFR-7 (Security – input validation): </w:t>
      </w:r>
      <w:r>
        <w:rPr>
          <w:rtl w:val="0"/>
        </w:rPr>
        <w:t xml:space="preserve">All API input and all Redis Stream payloads shall be validated (zod / shared schema) before use; SQL shall be parameterized, never string-concatenated with user input.</w:t>
      </w:r>
    </w:p>
    <w:p>
      <w:pPr>
        <w:numPr>
          <w:ilvl w:val="0"/>
          <w:numId w:val="1"/>
        </w:numPr>
        <w:ind w:left="720" w:hanging="360"/>
      </w:pPr>
      <w:r>
        <w:rPr>
          <w:b/>
          <w:rtl w:val="0"/>
        </w:rPr>
        <w:t xml:space="preserve">NFR-8 (Security / privacy – PII): </w:t>
      </w:r>
      <w:r>
        <w:rPr>
          <w:rtl w:val="0"/>
        </w:rPr>
        <w:t xml:space="preserve">Recipient data and notification bodies shall be treated as sensitive; message bodies shall be redacted or truncated in logs and the audit trail unless there is a specific reason to retain them. All secrets (DB, Redis, JWT, Ollama config) shall be supplied via environment variables validated at startup, never committed to code.</w:t>
      </w:r>
    </w:p>
    <w:p>
      <w:pPr>
        <w:numPr>
          <w:ilvl w:val="0"/>
          <w:numId w:val="1"/>
        </w:numPr>
        <w:ind w:left="720" w:hanging="360"/>
      </w:pPr>
      <w:r>
        <w:rPr>
          <w:b/>
          <w:rtl w:val="0"/>
        </w:rPr>
        <w:t xml:space="preserve">NFR-9 (Rate limiting): </w:t>
      </w:r>
      <w:r>
        <w:rPr>
          <w:rtl w:val="0"/>
        </w:rPr>
        <w:t xml:space="preserve">The system shall rate-limit to at most 30 notifications per minute per recipient per category (configurable) so a malfunctioning producer cannot flood a user.</w:t>
      </w:r>
    </w:p>
    <w:p>
      <w:pPr>
        <w:numPr>
          <w:ilvl w:val="0"/>
          <w:numId w:val="1"/>
        </w:numPr>
        <w:ind w:left="720" w:hanging="360"/>
      </w:pPr>
      <w:r>
        <w:rPr>
          <w:b/>
          <w:rtl w:val="0"/>
        </w:rPr>
        <w:t xml:space="preserve">NFR-10 (Usability): </w:t>
      </w:r>
      <w:r>
        <w:rPr>
          <w:rtl w:val="0"/>
        </w:rPr>
        <w:t xml:space="preserve">The dashboard shall follow the project design system, target WCAG 2.1 AA (visible focus, labelled inputs, AA contrast), and respect prefers-reduced-motion.</w:t>
      </w:r>
    </w:p>
    <w:p>
      <w:pPr>
        <w:numPr>
          <w:ilvl w:val="0"/>
          <w:numId w:val="1"/>
        </w:numPr>
        <w:ind w:left="720" w:hanging="360"/>
      </w:pPr>
      <w:r>
        <w:rPr>
          <w:b/>
          <w:rtl w:val="0"/>
        </w:rPr>
        <w:t xml:space="preserve">NFR-11 (Compliance / retention): </w:t>
      </w:r>
      <w:r>
        <w:rPr>
          <w:rtl w:val="0"/>
        </w:rPr>
        <w:t xml:space="preserve">Notifications shall be retained for 90 days then purged/archived; the audit log shall be retained for 1 year. Stored notification data is treated as internal PII per the security rules; no external compliance certification (e.g. SOC 2) is targeted in v1.</w:t>
      </w:r>
    </w:p>
    <w:p>
      <w:pPr>
        <w:pStyle w:val="Title"/>
      </w:pPr>
      <w:r>
        <w:rPr>
          <w:rtl w:val="0"/>
        </w:rPr>
        <w:t xml:space="preserve">4. External Interface Requirements</w:t>
      </w:r>
    </w:p>
    <w:p>
      <w:pPr>
        <w:pStyle w:val="Heading2"/>
      </w:pPr>
      <w:r>
        <w:rPr>
          <w:rtl w:val="0"/>
        </w:rPr>
        <w:t xml:space="preserve">4.1 User Interfaces</w:t>
      </w:r>
    </w:p>
    <w:p>
      <w:pPr/>
      <w:r>
        <w:rPr>
          <w:rtl w:val="0"/>
        </w:rPr>
        <w:t xml:space="preserve">The system exposes two primary user-facing surfaces within the existing Securiti AI frontend, built with Vue 3 and following the project design system:</w:t>
      </w:r>
    </w:p>
    <w:p>
      <w:pPr>
        <w:numPr>
          <w:ilvl w:val="0"/>
          <w:numId w:val="1"/>
        </w:numPr>
        <w:ind w:left="720" w:hanging="360"/>
      </w:pPr>
      <w:r>
        <w:rPr>
          <w:rtl w:val="0"/>
        </w:rPr>
        <w:t xml:space="preserve">Notifications section — displays notification cards, grouped/categorized and ordered by priority, with filtering controls, summarization actions, an AI chatbot panel, and inline interactive elements (reply input, dismiss button) on cards. Shows only the current user's notifications. Every data view provides loading, empty, and error states.</w:t>
      </w:r>
    </w:p>
    <w:p>
      <w:pPr>
        <w:numPr>
          <w:ilvl w:val="0"/>
          <w:numId w:val="1"/>
        </w:numPr>
        <w:ind w:left="720" w:hanging="360"/>
      </w:pPr>
      <w:r>
        <w:rPr>
          <w:rtl w:val="0"/>
        </w:rPr>
        <w:t xml:space="preserve">Notification Management admin panel (under Settings) — per-user controls for module enable/disable, per-type and per-module prioritization, and snoozing by type and origin module, rendered from JSON form schemas via the shared FormRenderer.</w:t>
      </w:r>
    </w:p>
    <w:p>
      <w:pPr/>
      <w:r>
        <w:rPr>
          <w:rtl w:val="0"/>
        </w:rPr>
        <w:t xml:space="preserve">[NEEDS INPUT: detailed screen layouts / wireframes — to be produced as a Week-1 design task, on top of the design-system tokens.]</w:t>
      </w:r>
    </w:p>
    <w:p>
      <w:pPr>
        <w:pStyle w:val="Heading2"/>
      </w:pPr>
      <w:r>
        <w:rPr>
          <w:rtl w:val="0"/>
        </w:rPr>
        <w:t xml:space="preserve">4.2 Software Interfaces</w:t>
      </w:r>
    </w:p>
    <w:p>
      <w:pPr>
        <w:numPr>
          <w:ilvl w:val="0"/>
          <w:numId w:val="1"/>
        </w:numPr>
        <w:ind w:left="720" w:hanging="360"/>
      </w:pPr>
      <w:r>
        <w:rPr>
          <w:rtl w:val="0"/>
        </w:rPr>
        <w:t xml:space="preserve">Redis Streams (inbound broker): Modules publish notification payloads to the stream 'notifications-events'; the backend consumes via the consumer group 'notifications-service' with acknowledgement, retries up to 5 times, and dead-letters to 'notifications-events:dead-letter'. A MAXLEN cap bounds stream growth. Producer modules authenticate to Redis via password/ACL on the internal network. Every payload is validated (zod) against the message contract below.</w:t>
      </w:r>
    </w:p>
    <w:p>
      <w:pPr>
        <w:numPr>
          <w:ilvl w:val="0"/>
          <w:numId w:val="1"/>
        </w:numPr>
        <w:ind w:left="720" w:hanging="360"/>
      </w:pPr>
      <w:r>
        <w:rPr>
          <w:b/>
          <w:rtl w:val="0"/>
        </w:rPr>
        <w:t xml:space="preserve">Notification message contract (defined once in packages/shared, validated on ingest, shared FE/BE): </w:t>
      </w:r>
      <w:r>
        <w:rPr>
          <w:rtl w:val="0"/>
        </w:rPr>
        <w:t xml:space="preserve">idempotencyKey, recipientUserId, originModule, category, type, priority (low|normal|high|critical), title, body, createdAt, clumpKey?, actions? (array of {label, method, url}), deepLink?, metadata?.</w:t>
      </w:r>
    </w:p>
    <w:p>
      <w:pPr>
        <w:numPr>
          <w:ilvl w:val="0"/>
          <w:numId w:val="1"/>
        </w:numPr>
        <w:ind w:left="720" w:hanging="360"/>
      </w:pPr>
      <w:r>
        <w:rPr>
          <w:rtl w:val="0"/>
        </w:rPr>
        <w:t xml:space="preserve">PostgreSQL 16: system of record for notifications, preferences, and delivery/read state; RLS for isolation; Full-Text Search (tsvector/tsquery) for chatbot retrieval.</w:t>
      </w:r>
    </w:p>
    <w:p>
      <w:pPr>
        <w:numPr>
          <w:ilvl w:val="0"/>
          <w:numId w:val="1"/>
        </w:numPr>
        <w:ind w:left="720" w:hanging="360"/>
      </w:pPr>
      <w:r>
        <w:rPr>
          <w:rtl w:val="0"/>
        </w:rPr>
        <w:t xml:space="preserve">Local LLM (Ollama): the backend calls Ollama over localhost HTTP for summarization and RAG answer generation; model and endpoint are configured via environment (OLLAMA_URL, LLM_MODEL). No external LLM provider is used.</w:t>
      </w:r>
    </w:p>
    <w:p>
      <w:pPr>
        <w:numPr>
          <w:ilvl w:val="0"/>
          <w:numId w:val="1"/>
        </w:numPr>
        <w:ind w:left="720" w:hanging="360"/>
      </w:pPr>
      <w:r>
        <w:rPr>
          <w:rtl w:val="0"/>
        </w:rPr>
        <w:t xml:space="preserve">Server-Sent Events (SSE): outbound real-time interface to the browser for live notification delivery.</w:t>
      </w:r>
    </w:p>
    <w:p>
      <w:pPr>
        <w:numPr>
          <w:ilvl w:val="0"/>
          <w:numId w:val="1"/>
        </w:numPr>
        <w:ind w:left="720" w:hanging="360"/>
      </w:pPr>
      <w:r>
        <w:rPr>
          <w:rtl w:val="0"/>
        </w:rPr>
        <w:t xml:space="preserve">REST API: endpoints for user actions (reply/dismiss via notification callback links), preference management, summarization requests, and chatbot queries; all input validated with zod.</w:t>
      </w:r>
    </w:p>
    <w:p>
      <w:pPr>
        <w:numPr>
          <w:ilvl w:val="0"/>
          <w:numId w:val="1"/>
        </w:numPr>
        <w:ind w:left="720" w:hanging="360"/>
      </w:pPr>
      <w:r>
        <w:rPr>
          <w:rtl w:val="0"/>
        </w:rPr>
        <w:t xml:space="preserve">Action callback endpoints: actionable notifications invoke explicit HTTP callback URLs carried in the notification metadata and owned by the originating modules, authenticated by a signed, short-lived token in the metadata that the originating module validates.</w:t>
      </w:r>
    </w:p>
    <w:p>
      <w:pPr>
        <w:numPr>
          <w:ilvl w:val="0"/>
          <w:numId w:val="1"/>
        </w:numPr>
        <w:ind w:left="720" w:hanging="360"/>
      </w:pPr>
      <w:r>
        <w:rPr>
          <w:rtl w:val="0"/>
        </w:rPr>
        <w:t xml:space="preserve">Authentication / identity: users authenticate via JWT/session (JWT_SECRET / SESSION_SECRET); the backend validates the token, extracts the userId, and sets the PostgreSQL RLS session variable (app.current_user_id) for the request/consumer.</w:t>
      </w:r>
    </w:p>
    <w:p>
      <w:pPr>
        <w:pStyle w:val="Title"/>
      </w:pPr>
      <w:r>
        <w:rPr>
          <w:rtl w:val="0"/>
        </w:rPr>
        <w:t xml:space="preserve">5. Open Questions, Assumptions &amp; Needs-Input</w:t>
      </w:r>
    </w:p>
    <w:p>
      <w:pPr>
        <w:pStyle w:val="Heading2"/>
      </w:pPr>
      <w:r>
        <w:rPr>
          <w:rtl w:val="0"/>
        </w:rPr>
        <w:t xml:space="preserve">5.1 Assumptions &amp; Decisions</w:t>
      </w:r>
    </w:p>
    <w:p>
      <w:pPr>
        <w:numPr>
          <w:ilvl w:val="0"/>
          <w:numId w:val="1"/>
        </w:numPr>
        <w:ind w:left="720" w:hanging="360"/>
      </w:pPr>
      <w:r>
        <w:rPr>
          <w:rtl w:val="0"/>
        </w:rPr>
        <w:t xml:space="preserve">A1 (Decision): In-app delivery only; no email/SMS/push/Slack outbound channels are in scope.</w:t>
      </w:r>
    </w:p>
    <w:p>
      <w:pPr>
        <w:numPr>
          <w:ilvl w:val="0"/>
          <w:numId w:val="1"/>
        </w:numPr>
        <w:ind w:left="720" w:hanging="360"/>
      </w:pPr>
      <w:r>
        <w:rPr>
          <w:rtl w:val="0"/>
        </w:rPr>
        <w:t xml:space="preserve">A2 (Decision): Single deployment with per-user isolation via RLS; not multi-tenant / multi-organization.</w:t>
      </w:r>
    </w:p>
    <w:p>
      <w:pPr>
        <w:numPr>
          <w:ilvl w:val="0"/>
          <w:numId w:val="1"/>
        </w:numPr>
        <w:ind w:left="720" w:hanging="360"/>
      </w:pPr>
      <w:r>
        <w:rPr>
          <w:rtl w:val="0"/>
        </w:rPr>
        <w:t xml:space="preserve">A3 (Decision): AI/search uses PostgreSQL Full-Text Search plus text/metadata matching for clumping; no pgvector / vector embeddings. This resolves a direct contradiction in the research doc, which stated both that it creates vector embeddings / uses pgvector AND that it relies on Full-Text Search.</w:t>
      </w:r>
    </w:p>
    <w:p>
      <w:pPr>
        <w:numPr>
          <w:ilvl w:val="0"/>
          <w:numId w:val="1"/>
        </w:numPr>
        <w:ind w:left="720" w:hanging="360"/>
      </w:pPr>
      <w:r>
        <w:rPr>
          <w:rtl w:val="0"/>
        </w:rPr>
        <w:t xml:space="preserve">A4 (Decision): Real-time transport is Server-Sent Events (SSE); Socket.io / WebSockets are not used.</w:t>
      </w:r>
    </w:p>
    <w:p>
      <w:pPr>
        <w:numPr>
          <w:ilvl w:val="0"/>
          <w:numId w:val="1"/>
        </w:numPr>
        <w:ind w:left="720" w:hanging="360"/>
      </w:pPr>
      <w:r>
        <w:rPr>
          <w:rtl w:val="0"/>
        </w:rPr>
        <w:t xml:space="preserve">A5 (Decision): The LLM is locally hosted via Ollama, co-located with the backend (default Llama 3.2 3B Instruct). It is used for generation only; retrieval is Full-Text Search.</w:t>
      </w:r>
    </w:p>
    <w:p>
      <w:pPr>
        <w:numPr>
          <w:ilvl w:val="0"/>
          <w:numId w:val="1"/>
        </w:numPr>
        <w:ind w:left="720" w:hanging="360"/>
      </w:pPr>
      <w:r>
        <w:rPr>
          <w:rtl w:val="0"/>
        </w:rPr>
        <w:t xml:space="preserve">A6 (Decision): The backend framework is Fastify + TypeScript.</w:t>
      </w:r>
    </w:p>
    <w:p>
      <w:pPr>
        <w:numPr>
          <w:ilvl w:val="0"/>
          <w:numId w:val="1"/>
        </w:numPr>
        <w:ind w:left="720" w:hanging="360"/>
      </w:pPr>
      <w:r>
        <w:rPr>
          <w:rtl w:val="0"/>
        </w:rPr>
        <w:t xml:space="preserve">A7 (Decision): No global administrator/operator role in v1; administration is per-user self-service.</w:t>
      </w:r>
    </w:p>
    <w:p>
      <w:pPr>
        <w:numPr>
          <w:ilvl w:val="0"/>
          <w:numId w:val="1"/>
        </w:numPr>
        <w:ind w:left="720" w:hanging="360"/>
      </w:pPr>
      <w:r>
        <w:rPr>
          <w:rtl w:val="0"/>
        </w:rPr>
        <w:t xml:space="preserve">A8 (Decision): Retention — notifications 90 days, audit log 1 year.</w:t>
      </w:r>
    </w:p>
    <w:p>
      <w:pPr>
        <w:numPr>
          <w:ilvl w:val="0"/>
          <w:numId w:val="1"/>
        </w:numPr>
        <w:ind w:left="720" w:hanging="360"/>
      </w:pPr>
      <w:r>
        <w:rPr>
          <w:rtl w:val="0"/>
        </w:rPr>
        <w:t xml:space="preserve">A9 (Decision): Rate limit of 30 notifications/minute per recipient per category (configurable).</w:t>
      </w:r>
    </w:p>
    <w:p>
      <w:pPr>
        <w:numPr>
          <w:ilvl w:val="0"/>
          <w:numId w:val="1"/>
        </w:numPr>
        <w:ind w:left="720" w:hanging="360"/>
      </w:pPr>
      <w:r>
        <w:rPr>
          <w:rtl w:val="0"/>
        </w:rPr>
        <w:t xml:space="preserve">A10 (Decision): PostgreSQL 16 (matches the provided docker-compose).</w:t>
      </w:r>
    </w:p>
    <w:p>
      <w:pPr>
        <w:numPr>
          <w:ilvl w:val="0"/>
          <w:numId w:val="1"/>
        </w:numPr>
        <w:ind w:left="720" w:hanging="360"/>
      </w:pPr>
      <w:r>
        <w:rPr>
          <w:rtl w:val="0"/>
        </w:rPr>
        <w:t xml:space="preserve">A11 (Confirm): Functional-requirement priorities align to the 4-week delivery phasing (see docs/architecture.md and the Gantt timeline).</w:t>
      </w:r>
    </w:p>
    <w:p>
      <w:pPr>
        <w:numPr>
          <w:ilvl w:val="0"/>
          <w:numId w:val="1"/>
        </w:numPr>
        <w:ind w:left="720" w:hanging="360"/>
      </w:pPr>
      <w:r>
        <w:rPr>
          <w:rtl w:val="0"/>
        </w:rPr>
        <w:t xml:space="preserve">A12 (Confirm): "Prepared By" is set to Sohaib Shah from the repository git author; adjust if incorrect.</w:t>
      </w:r>
    </w:p>
    <w:p>
      <w:pPr>
        <w:numPr>
          <w:ilvl w:val="0"/>
          <w:numId w:val="1"/>
        </w:numPr>
        <w:ind w:left="720" w:hanging="360"/>
      </w:pPr>
      <w:r>
        <w:rPr>
          <w:rtl w:val="0"/>
        </w:rPr>
        <w:t xml:space="preserve">A13 (Confirm): Notification content is provided pre-rendered by the originating modules, so the system does not own message templates; template versioning is therefore treated as out of scope.</w:t>
      </w:r>
    </w:p>
    <w:p>
      <w:pPr>
        <w:pStyle w:val="Heading2"/>
      </w:pPr>
      <w:r>
        <w:rPr>
          <w:rtl w:val="0"/>
        </w:rPr>
        <w:t xml:space="preserve">5.2 Outstanding Needs-Input</w:t>
      </w:r>
    </w:p>
    <w:p>
      <w:pPr>
        <w:numPr>
          <w:ilvl w:val="0"/>
          <w:numId w:val="1"/>
        </w:numPr>
        <w:ind w:left="720" w:hanging="360"/>
      </w:pPr>
      <w:r>
        <w:rPr>
          <w:rtl w:val="0"/>
        </w:rPr>
        <w:t xml:space="preserve">Detailed UI wireframes / screen layouts (planned as a Week-1 design task).</w:t>
      </w:r>
    </w:p>
    <w:p>
      <w:pPr>
        <w:numPr>
          <w:ilvl w:val="0"/>
          <w:numId w:val="1"/>
        </w:numPr>
        <w:ind w:left="720" w:hanging="360"/>
      </w:pPr>
      <w:r>
        <w:rPr>
          <w:rtl w:val="0"/>
        </w:rPr>
        <w:t xml:space="preserve">Production deployment host / orchestration and the final CI/CD target.</w:t>
      </w:r>
    </w:p>
    <w:p>
      <w:pPr>
        <w:numPr>
          <w:ilvl w:val="0"/>
          <w:numId w:val="1"/>
        </w:numPr>
        <w:ind w:left="720" w:hanging="360"/>
      </w:pPr>
      <w:r>
        <w:rPr>
          <w:rtl w:val="0"/>
        </w:rPr>
        <w:t xml:space="preserve">Development/host hardware for the local LLM, which affects the model size and the NFR-2 AI-latency targets.</w:t>
      </w:r>
    </w:p>
    <w:p>
      <w:pPr>
        <w:numPr>
          <w:ilvl w:val="0"/>
          <w:numId w:val="1"/>
        </w:numPr>
        <w:ind w:left="720" w:hanging="360"/>
      </w:pPr>
      <w:r>
        <w:rPr>
          <w:rtl w:val="0"/>
        </w:rPr>
        <w:t xml:space="preserve">Manager/mentor sign-off (before Week 2) on the two hard-to-reverse contracts: (a) the producer notification message contract in Section 4.2, and (b) the authentication/identity and action-callback token model in Section 4.2.</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Adeel" w:id="0" w:date="2026-06-24T11:32:3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@so.shah@securiti.ai We can update this once we have more clarity on the project scope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Sohaib Shah reacted with 👍 at 2026-06-24 11:34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5282"/>
      <w:sz w:val="28"/>
      <w:szCs w:val="28"/>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b6cb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sWv6kqkJVfYrOLVdwX8oquBvG60ZNOr0dm_I2CTkNA0/edit?gid=1115838130#gid=1115838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