
<file path=[Content_Types].xml><?xml version="1.0" encoding="utf-8"?>
<Types xmlns="http://schemas.openxmlformats.org/package/2006/content-types">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Lora-bold.ttf" ContentType="application/x-font-ttf"/>
  <Override PartName="/word/fonts/Lora-boldItalic.ttf" ContentType="application/x-font-ttf"/>
  <Override PartName="/word/fonts/Lora-italic.ttf" ContentType="application/x-font-ttf"/>
  <Override PartName="/word/fonts/Lora-regular.ttf" ContentType="application/x-font-ttf"/>
  <Override PartName="/word/fonts/Montserrat-bold.ttf" ContentType="application/x-font-ttf"/>
  <Override PartName="/word/fonts/Montserrat-boldItalic.ttf" ContentType="application/x-font-ttf"/>
  <Override PartName="/word/fonts/Montserrat-italic.ttf" ContentType="application/x-font-ttf"/>
  <Override PartName="/word/fonts/Montserrat-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pPr>
        <w:pStyle w:val="Title"/>
      </w:pPr>
      <w:r>
        <w:rPr>
          <w:rtl w:val="0"/>
        </w:rPr>
        <w:t xml:space="preserve">Software Requirements Specification</w:t>
      </w:r>
    </w:p>
    <w:p>
      <w:pPr>
        <w:pStyle w:val="Heading1"/>
      </w:pPr>
      <w:r>
        <w:rPr>
          <w:rtl w:val="0"/>
        </w:rPr>
        <w:t xml:space="preserve">Project: Centralized Notification System</w:t>
      </w:r>
    </w:p>
    <w:p>
      <w:pPr/>
      <w:r>
        <w:rPr>
          <w:rtl w:val="0"/>
        </w:rPr>
        <w:t xml:space="preserve">Prepared By: Sohaib Shah</w:t>
      </w:r>
    </w:p>
    <w:p>
      <w:pPr/>
      <w:r>
        <w:rPr>
          <w:rtl w:val="0"/>
        </w:rPr>
        <w:t>Date: 2026-07-03</w:t>
      </w:r>
    </w:p>
    <w:p>
      <w:pPr/>
      <w:r>
        <w:rPr>
          <w:rtl w:val="0"/>
        </w:rPr>
        <w:t>Version: 1.3</w:t>
      </w:r>
    </w:p>
    <w:p>
      <w:pPr/>
      <w:r>
        <w:rPr>
          <w:rtl w:val="0"/>
        </w:rPr>
        <w:t xml:space="preserve">Gantt Chart: </w:t>
      </w:r>
      <w:hyperlink r:id="rId7">
        <w:r>
          <w:rPr>
            <w:color w:val="0000ee"/>
            <w:u w:val="single"/>
            <w:rtl w:val="0"/>
          </w:rPr>
          <w:t xml:space="preserve">Gantt chart</w:t>
        </w:r>
      </w:hyperlink>
    </w:p>
    <w:p>
      <w:pPr>
        <w:pStyle w:val="Title"/>
      </w:pPr>
      <w:r>
        <w:t>1. Introduction</w:t>
      </w:r>
    </w:p>
    <w:p>
      <w:pPr>
        <w:pStyle w:val="Heading2"/>
      </w:pPr>
      <w:r>
        <w:t>1.1 Purpose</w:t>
      </w:r>
    </w:p>
    <w:p>
      <w:pPr/>
      <w:r>
        <w:t>This document specifies the requirements for the Centralized Notification System — a shared, domain-agnostic service that ingests notifications from any module of an enterprise application, applies centrally-administered and per-user policy, and presents them to each user in a single, unified, AI-assisted feed. The system is built around two principles: a generic backend, in which every notification is handled through one stable, module-agnostic contract; and a dynamic, JSON-driven frontend, in which as much of the interface as is practical is rendered from configuration rather than hand-coded. Its delivery is phased — the first milestone centers on the user-facing feed and its AI features over a basic backend, and centralized administration together with the event-stream intake path follow in a second milestone.</w:t>
      </w:r>
    </w:p>
    <w:p>
      <w:pPr>
        <w:pStyle w:val="Heading2"/>
      </w:pPr>
      <w:r>
        <w:t>1.2 Problem Statement</w:t>
      </w:r>
    </w:p>
    <w:p>
      <w:pPr/>
      <w:r>
        <w:t>An enterprise application is made up of many modules, each of which generates and surfaces its own notifications through its own ad-hoc mechanism. Today a user has no centralized place to see all of their notifications — they must visit each module individually to find what is relevant — and the alerts that do reach them arrive fragmented, noisy, and un-prioritized, with no unified control. Operators face the mirror-image problem: there is no single place to govern notification behavior — to silence a module that is malfunctioning, to tune the AI features against the resources they consume, or to broadcast a message to everyone. The Centralized Notification System addresses both by providing one generic ingestion-and-presentation layer for notifications, together with a central administration surface.</w:t>
      </w:r>
    </w:p>
    <w:p>
      <w:pPr>
        <w:pStyle w:val="Heading2"/>
      </w:pPr>
      <w:r>
        <w:t>1.3 Scope</w:t>
      </w:r>
    </w:p>
    <w:p>
      <w:pPr/>
      <w:r>
        <w:t>This system centralizes, organizes, and presents the in-app notifications produced by the modules of an enterprise application. Its scope includes:</w:t>
      </w:r>
    </w:p>
    <w:p>
      <w:pPr>
        <w:numPr>
          <w:ilvl w:val="0"/>
          <w:numId w:val="1"/>
        </w:numPr>
      </w:pPr>
      <w:r>
        <w:t>Generic ingestion of notifications from any module through a single, stable contract, and their real-time delivery to a unified feed.</w:t>
      </w:r>
    </w:p>
    <w:p>
      <w:pPr>
        <w:numPr>
          <w:ilvl w:val="0"/>
          <w:numId w:val="1"/>
        </w:numPr>
      </w:pPr>
      <w:r>
        <w:t>A feed that categorizes, groups similar notifications, prioritizes, filters, snoozes, and supports inline actions.</w:t>
      </w:r>
    </w:p>
    <w:p>
      <w:pPr>
        <w:numPr>
          <w:ilvl w:val="0"/>
          <w:numId w:val="1"/>
        </w:numPr>
      </w:pPr>
      <w:r>
        <w:t>AI assistance: summarization of unread notifications (on demand and on a schedule) and a question-and-answer chatbot over a user's own notification history.</w:t>
      </w:r>
    </w:p>
    <w:p>
      <w:pPr>
        <w:numPr>
          <w:ilvl w:val="0"/>
          <w:numId w:val="1"/>
        </w:numPr>
      </w:pPr>
      <w:r>
        <w:t>Per-user preferences layered beneath a central, administrator-defined policy.</w:t>
      </w:r>
    </w:p>
    <w:p>
      <w:pPr>
        <w:numPr>
          <w:ilvl w:val="0"/>
          <w:numId w:val="1"/>
        </w:numPr>
      </w:pPr>
      <w:r>
        <w:t>A central Admin panel that governs notification behavior for all users.</w:t>
      </w:r>
    </w:p>
    <w:p>
      <w:pPr>
        <w:numPr>
          <w:ilvl w:val="0"/>
          <w:numId w:val="1"/>
        </w:numPr>
      </w:pPr>
      <w:r>
        <w:t>An audience/scope concept that prepares the system for future per-team targeting.</w:t>
      </w:r>
    </w:p>
    <w:p>
      <w:pPr>
        <w:numPr>
          <w:ilvl w:val="0"/>
          <w:numId w:val="1"/>
        </w:numPr>
      </w:pPr>
      <w:r>
        <w:t>High-volume performance as an explicit priority (see NFR-2).</w:t>
      </w:r>
    </w:p>
    <w:p>
      <w:pPr/>
      <w:r>
        <w:t>Delivery is phased. The first milestone focuses on the frontend feed and its AI features over a basic backend that can deliver notifications — categorization, grouping, prioritization, filtering, snoozing, actions, AI summarization, the AI chatbot, and per-user preferences — with features built one at a time. The second milestone adds the Admin panel and its governance, full authorization, and the event-stream (Redis Streams) intake path.</w:t>
      </w:r>
    </w:p>
    <w:p>
      <w:pPr/>
      <w:r>
        <w:t>This document does not cover:</w:t>
      </w:r>
    </w:p>
    <w:p>
      <w:pPr>
        <w:numPr>
          <w:ilvl w:val="0"/>
          <w:numId w:val="1"/>
        </w:numPr>
      </w:pPr>
      <w:r>
        <w:t>Per-team notifications: the model is prepared for them and reserves an audience/scope concept, but they are not built in this version, and specific team identifiers are a future need.</w:t>
      </w:r>
    </w:p>
    <w:p>
      <w:pPr>
        <w:numPr>
          <w:ilvl w:val="0"/>
          <w:numId w:val="1"/>
        </w:numPr>
      </w:pPr>
      <w:r>
        <w:t>Delivery to external channels such as email, SMS, push, or chat platforms — the system is in-app only.</w:t>
      </w:r>
    </w:p>
    <w:p>
      <w:pPr>
        <w:numPr>
          <w:ilvl w:val="0"/>
          <w:numId w:val="1"/>
        </w:numPr>
      </w:pPr>
      <w:r>
        <w:t>Multi-tenant / multi-organization isolation; a single deployment serving its users is assumed.</w:t>
      </w:r>
    </w:p>
    <w:p>
      <w:pPr>
        <w:numPr>
          <w:ilvl w:val="0"/>
          <w:numId w:val="1"/>
        </w:numPr>
      </w:pPr>
      <w:r>
        <w:t>Quantitative performance, scalability, and availability service-level targets — the engineering approach is specified, but concrete numbers await measurement.</w:t>
      </w:r>
    </w:p>
    <w:p>
      <w:pPr>
        <w:pStyle w:val="Title"/>
      </w:pPr>
      <w:r>
        <w:t>2. Overall Description</w:t>
      </w:r>
    </w:p>
    <w:p>
      <w:pPr>
        <w:pStyle w:val="Heading2"/>
      </w:pPr>
      <w:r>
        <w:t>2.1 Product Perspective</w:t>
      </w:r>
    </w:p>
    <w:p>
      <w:pPr/>
      <w:r>
        <w:t>The Centralized Notification System is a shared, standalone, domain-agnostic layer that sits alongside the other modules of an enterprise application. It is the system of record for the notifications it holds and relies on the host application for user identity and session. Because it is generic, it holds no knowledge of any individual module's business meaning; the same service could serve any enterprise application.</w:t>
      </w:r>
    </w:p>
    <w:p>
      <w:pPr>
        <w:pStyle w:val="Heading2"/>
      </w:pPr>
      <w:r>
        <w:t>2.2 Product Functions</w:t>
      </w:r>
    </w:p>
    <w:p>
      <w:pPr/>
      <w:r>
        <w:t>The major functions the system performs:</w:t>
      </w:r>
    </w:p>
    <w:p>
      <w:pPr>
        <w:numPr>
          <w:ilvl w:val="0"/>
          <w:numId w:val="1"/>
        </w:numPr>
      </w:pPr>
      <w:r>
        <w:t>Accept notifications from any module and present them to the right users.</w:t>
      </w:r>
    </w:p>
    <w:p>
      <w:pPr>
        <w:numPr>
          <w:ilvl w:val="0"/>
          <w:numId w:val="1"/>
        </w:numPr>
      </w:pPr>
      <w:r>
        <w:t>Let users read, filter, prioritize, group, snooze, act on, and navigate from their notifications in one place.</w:t>
      </w:r>
    </w:p>
    <w:p>
      <w:pPr>
        <w:numPr>
          <w:ilvl w:val="0"/>
          <w:numId w:val="1"/>
        </w:numPr>
      </w:pPr>
      <w:r>
        <w:t>Summarize a user's unread notifications on demand and on a schedule.</w:t>
      </w:r>
    </w:p>
    <w:p>
      <w:pPr>
        <w:numPr>
          <w:ilvl w:val="0"/>
          <w:numId w:val="1"/>
        </w:numPr>
      </w:pPr>
      <w:r>
        <w:t>Answer a user's questions about their own notification history.</w:t>
      </w:r>
    </w:p>
    <w:p>
      <w:pPr>
        <w:numPr>
          <w:ilvl w:val="0"/>
          <w:numId w:val="1"/>
        </w:numPr>
      </w:pPr>
      <w:r>
        <w:t>Let each user manage their own notification preferences.</w:t>
      </w:r>
    </w:p>
    <w:p>
      <w:pPr>
        <w:numPr>
          <w:ilvl w:val="0"/>
          <w:numId w:val="1"/>
        </w:numPr>
      </w:pPr>
      <w:r>
        <w:t>Let an administrator govern notification behavior for all users — enabling or disabling modules and features, tuning the AI, broadcasting announcements, and monitoring the system.</w:t>
      </w:r>
    </w:p>
    <w:p>
      <w:pPr>
        <w:numPr>
          <w:ilvl w:val="0"/>
          <w:numId w:val="1"/>
        </w:numPr>
      </w:pPr>
      <w:r>
        <w:t>Remain responsive as the number of notifications grows large.</w:t>
      </w:r>
    </w:p>
    <w:p>
      <w:pPr>
        <w:pStyle w:val="Heading2"/>
      </w:pPr>
      <w:r>
        <w:t>2.3 User Characteristics</w:t>
      </w:r>
    </w:p>
    <w:p>
      <w:pPr/>
      <w:r>
        <w:t>The system is used by the following classes of users:</w:t>
      </w:r>
    </w:p>
    <w:p>
      <w:pPr>
        <w:numPr>
          <w:ilvl w:val="0"/>
          <w:numId w:val="1"/>
        </w:numPr>
      </w:pPr>
      <w:r>
        <w:t>End users receive, read, act on, snooze, and query their notifications, and set their own preferences.</w:t>
      </w:r>
    </w:p>
    <w:p>
      <w:pPr>
        <w:numPr>
          <w:ilvl w:val="0"/>
          <w:numId w:val="1"/>
        </w:numPr>
      </w:pPr>
      <w:r>
        <w:t>Administrator — a privileged role that governs system-wide notification behavior through the Admin panel (second milestone). Administrative surfaces require authentication and the administrator role.</w:t>
      </w:r>
    </w:p>
    <w:p>
      <w:pPr>
        <w:numPr>
          <w:ilvl w:val="0"/>
          <w:numId w:val="1"/>
        </w:numPr>
      </w:pPr>
      <w:r>
        <w:t>Publishing modules — any service that emits a well-formed notification; no pre-registration is required, and modules are discovered automatically as they publish.</w:t>
      </w:r>
    </w:p>
    <w:p>
      <w:pPr>
        <w:pStyle w:val="Heading2"/>
      </w:pPr>
      <w:r>
        <w:t>2.4 Tech Stack</w:t>
      </w:r>
    </w:p>
    <w:p>
      <w:pPr>
        <w:numPr>
          <w:ilvl w:val="0"/>
          <w:numId w:val="1"/>
        </w:numPr>
      </w:pPr>
      <w:r>
        <w:t>Frontend: Vue 3 (Composition API, &lt;script setup&gt;) with TypeScript, Vite, Pinia, and Vue Router. As much of the interface as practical — forms, notification cards, filters, administrative controls, and preferences — is rendered from JSON schemas and configuration by shared renderers (extending the shared FormRenderer). Long lists are virtualized with a lightweight windowing library, keeping the project's existing design system.</w:t>
      </w:r>
    </w:p>
    <w:p>
      <w:pPr>
        <w:numPr>
          <w:ilvl w:val="0"/>
          <w:numId w:val="1"/>
        </w:numPr>
      </w:pPr>
      <w:r>
        <w:t>Backend: Node.js + TypeScript with Fastify. Notification ingestion sits behind an abstracted transport boundary, and delivery sits behind a common channel adapter.</w:t>
      </w:r>
    </w:p>
    <w:p>
      <w:pPr>
        <w:numPr>
          <w:ilvl w:val="0"/>
          <w:numId w:val="1"/>
        </w:numPr>
      </w:pPr>
      <w:r>
        <w:t>Database: the latest stable PostgreSQL release, used as the system of record for notifications, delivery/read status, administrative configuration, per-user preferences, and the audit log — with indexing, keyset pagination, and time-partitioning for scale.</w:t>
      </w:r>
    </w:p>
    <w:p>
      <w:pPr>
        <w:numPr>
          <w:ilvl w:val="0"/>
          <w:numId w:val="1"/>
        </w:numPr>
      </w:pPr>
      <w:r>
        <w:t>Broker: Redis Streams as the notification intake broker, introduced in the second milestone; the first milestone uses a simpler intake.</w:t>
      </w:r>
    </w:p>
    <w:p>
      <w:pPr>
        <w:numPr>
          <w:ilvl w:val="0"/>
          <w:numId w:val="1"/>
        </w:numPr>
      </w:pPr>
      <w:r>
        <w:t>Real-time delivery: Server-Sent Events (SSE).</w:t>
      </w:r>
    </w:p>
    <w:p>
      <w:pPr>
        <w:numPr>
          <w:ilvl w:val="0"/>
          <w:numId w:val="1"/>
        </w:numPr>
      </w:pPr>
      <w:r>
        <w:t>AI / LLM: a locally-hosted model served by Ollama (default Llama 3.2 3B Instruct), used for generation only, with retrieval provided by PostgreSQL Full-Text Search.</w:t>
      </w:r>
    </w:p>
    <w:p>
      <w:pPr>
        <w:numPr>
          <w:ilvl w:val="0"/>
          <w:numId w:val="1"/>
        </w:numPr>
      </w:pPr>
      <w:r>
        <w:t>Shared TypeScript types and validation schemas live in packages/shared.</w:t>
      </w:r>
    </w:p>
    <w:p>
      <w:pPr>
        <w:pStyle w:val="Heading2"/>
      </w:pPr>
      <w:r>
        <w:t>2.5 Approaches</w:t>
      </w:r>
    </w:p>
    <w:p>
      <w:pPr/>
      <w:r>
        <w:t>The main architectural decisions and their rationale:</w:t>
      </w:r>
    </w:p>
    <w:p>
      <w:pPr>
        <w:numPr>
          <w:ilvl w:val="0"/>
          <w:numId w:val="1"/>
        </w:numPr>
      </w:pPr>
      <w:r>
        <w:t>Global, administrator-governed base with a per-user layer. A central administrative configuration is the base policy applied to all users, and per-user preferences layer on top. Suppressions stack: a global disable or snooze always wins, and a per-user setting may only further restrict.</w:t>
      </w:r>
    </w:p>
    <w:p>
      <w:pPr>
        <w:numPr>
          <w:ilvl w:val="0"/>
          <w:numId w:val="1"/>
        </w:numPr>
      </w:pPr>
      <w:r>
        <w:t>Generic, domain-agnostic backend. Every notification flows through one fixed contract with an opaque metadata field that the system stores and passes through but never interprets; transport and delivery are abstracted, policy is data-driven with no per-module code, and input is strictly validated. A new source module or delivery channel needs no changes to the core.</w:t>
      </w:r>
    </w:p>
    <w:p>
      <w:pPr>
        <w:numPr>
          <w:ilvl w:val="0"/>
          <w:numId w:val="1"/>
        </w:numPr>
      </w:pPr>
      <w:r>
        <w:t>Dynamic, JSON-driven frontend. As much of the interface as practical is rendered from configuration by shared renderers — the frontend mirror of the generic backend — so a notification of a new kind renders without frontend code, and everything inherits the design system by construction.</w:t>
      </w:r>
    </w:p>
    <w:p>
      <w:pPr>
        <w:numPr>
          <w:ilvl w:val="0"/>
          <w:numId w:val="1"/>
        </w:numPr>
      </w:pPr>
      <w:r>
        <w:t>Audience/scope concept. Each notification carries an audience — global for now, with team and user reserved. Per-team targeting is not built yet and will require specific team identifiers.</w:t>
      </w:r>
    </w:p>
    <w:p>
      <w:pPr>
        <w:numPr>
          <w:ilvl w:val="0"/>
          <w:numId w:val="1"/>
        </w:numPr>
      </w:pPr>
      <w:r>
        <w:t>Auto-discovered modules rather than a pre-registered allowlist, so the backend stays generic.</w:t>
      </w:r>
    </w:p>
    <w:p>
      <w:pPr>
        <w:numPr>
          <w:ilvl w:val="0"/>
          <w:numId w:val="1"/>
        </w:numPr>
      </w:pPr>
      <w:r>
        <w:t>Phased delivery: the frontend and AI features first over a basic backend, and administration together with the event-stream intake second, built one feature at a time.</w:t>
      </w:r>
    </w:p>
    <w:p>
      <w:pPr>
        <w:numPr>
          <w:ilvl w:val="0"/>
          <w:numId w:val="1"/>
        </w:numPr>
      </w:pPr>
      <w:r>
        <w:t>Administrative configuration stored in the database and editable through the Admin panel, and exportable and importable as a single configuration artifact.</w:t>
      </w:r>
    </w:p>
    <w:p>
      <w:pPr>
        <w:numPr>
          <w:ilvl w:val="0"/>
          <w:numId w:val="1"/>
        </w:numPr>
      </w:pPr>
      <w:r>
        <w:t>Performance treated as a first-class concern across both tiers (see NFR-2).</w:t>
      </w:r>
    </w:p>
    <w:p>
      <w:pPr>
        <w:numPr>
          <w:ilvl w:val="0"/>
          <w:numId w:val="1"/>
        </w:numPr>
      </w:pPr>
      <w:r>
        <w:t>Retained decisions: in-app delivery only; a single, non-multi-tenant deployment; Server-Sent Events for real-time delivery; de-duplication on the notification id; Fastify on the backend; a locally-hosted Ollama model with PostgreSQL Full-Text Search retrieval; and per-recipient, per-module, per-category rate limiting.</w:t>
      </w:r>
    </w:p>
    <w:p>
      <w:pPr>
        <w:pStyle w:val="Title"/>
      </w:pPr>
      <w:r>
        <w:t>3. System Features</w:t>
      </w:r>
    </w:p>
    <w:p>
      <w:pPr>
        <w:pStyle w:val="Heading2"/>
      </w:pPr>
      <w:r>
        <w:t>3.1 Functional Requirements</w:t>
      </w:r>
    </w:p>
    <w:p>
      <w:pPr/>
      <w:r>
        <w:t>Functional requirements define the specific behaviors the system must perform. Each is tagged with a priority and the delivery milestone (Milestone 1: the frontend feed and its AI features over a basic backend; Milestone 2: the Admin panel, full authorization, and the event-stream intake).</w:t>
      </w:r>
    </w:p>
    <w:p>
      <w:pPr>
        <w:numPr>
          <w:ilvl w:val="0"/>
          <w:numId w:val="1"/>
        </w:numPr>
      </w:pPr>
      <w:r>
        <w:rPr>
          <w:b/>
        </w:rPr>
        <w:t>FR-1: Generic notification intake</w:t>
      </w:r>
    </w:p>
    <w:p>
      <w:pPr>
        <w:numPr>
          <w:ilvl w:val="0"/>
          <w:numId w:val="1"/>
        </w:numPr>
      </w:pPr>
      <w:r>
        <w:t>Description: The system shall accept any well-formed notification from any module through a common, module-agnostic interface, without the module being pre-registered. It shall validate each notification on arrival, handle malformed messages safely without crashing the intake, and lose no accepted notification across a restart.</w:t>
      </w:r>
    </w:p>
    <w:p>
      <w:pPr>
        <w:numPr>
          <w:ilvl w:val="0"/>
          <w:numId w:val="1"/>
        </w:numPr>
      </w:pPr>
      <w:r>
        <w:t>Priority: High — Milestone 1</w:t>
      </w:r>
    </w:p>
    <w:p>
      <w:pPr>
        <w:numPr>
          <w:ilvl w:val="0"/>
          <w:numId w:val="1"/>
        </w:numPr>
      </w:pPr>
      <w:r>
        <w:rPr>
          <w:b/>
        </w:rPr>
        <w:t>FR-2: Deduplication</w:t>
      </w:r>
    </w:p>
    <w:p>
      <w:pPr>
        <w:numPr>
          <w:ilvl w:val="0"/>
          <w:numId w:val="1"/>
        </w:numPr>
      </w:pPr>
      <w:r>
        <w:t>Description: Each notification carries an id. The system shall treat the id as an idempotency key and process a given notification exactly once, even when the same message is delivered more than once.</w:t>
      </w:r>
    </w:p>
    <w:p>
      <w:pPr>
        <w:numPr>
          <w:ilvl w:val="0"/>
          <w:numId w:val="1"/>
        </w:numPr>
      </w:pPr>
      <w:r>
        <w:t>Priority: High — Milestone 1</w:t>
      </w:r>
    </w:p>
    <w:p>
      <w:pPr>
        <w:numPr>
          <w:ilvl w:val="0"/>
          <w:numId w:val="1"/>
        </w:numPr>
      </w:pPr>
      <w:r>
        <w:rPr>
          <w:b/>
        </w:rPr>
        <w:t>FR-3: Policy enforcement</w:t>
      </w:r>
    </w:p>
    <w:p>
      <w:pPr>
        <w:numPr>
          <w:ilvl w:val="0"/>
          <w:numId w:val="1"/>
        </w:numPr>
      </w:pPr>
      <w:r>
        <w:t>Description: Before delivering a notification, the system shall apply centrally-administered policy — module enable/disable, feature availability, priority ceiling, rate limit, and snooze — on the server. The enforcement engine operates with safe defaults from the first milestone; administrator-managed configuration of this policy arrives in the second milestone.</w:t>
      </w:r>
    </w:p>
    <w:p>
      <w:pPr>
        <w:numPr>
          <w:ilvl w:val="0"/>
          <w:numId w:val="1"/>
        </w:numPr>
      </w:pPr>
      <w:r>
        <w:t>Priority: High — Milestones 1 and 2</w:t>
      </w:r>
    </w:p>
    <w:p>
      <w:pPr>
        <w:numPr>
          <w:ilvl w:val="0"/>
          <w:numId w:val="1"/>
        </w:numPr>
      </w:pPr>
      <w:r>
        <w:rPr>
          <w:b/>
        </w:rPr>
        <w:t>FR-4: Per-user preference enforcement</w:t>
      </w:r>
    </w:p>
    <w:p>
      <w:pPr>
        <w:numPr>
          <w:ilvl w:val="0"/>
          <w:numId w:val="1"/>
        </w:numPr>
      </w:pPr>
      <w:r>
        <w:t>Description: The system shall apply each user's own preferences, layered beneath the global policy. Suppressions stack: a global disable or snooze always takes precedence, and a per-user setting may only further restrict what a user receives, never re-enable something disabled globally.</w:t>
      </w:r>
    </w:p>
    <w:p>
      <w:pPr>
        <w:numPr>
          <w:ilvl w:val="0"/>
          <w:numId w:val="1"/>
        </w:numPr>
      </w:pPr>
      <w:r>
        <w:t>Priority: High — Milestone 1</w:t>
      </w:r>
    </w:p>
    <w:p>
      <w:pPr>
        <w:numPr>
          <w:ilvl w:val="0"/>
          <w:numId w:val="1"/>
        </w:numPr>
      </w:pPr>
      <w:r>
        <w:rPr>
          <w:b/>
        </w:rPr>
        <w:t>FR-5: Real-time delivery</w:t>
      </w:r>
    </w:p>
    <w:p>
      <w:pPr>
        <w:numPr>
          <w:ilvl w:val="0"/>
          <w:numId w:val="1"/>
        </w:numPr>
      </w:pPr>
      <w:r>
        <w:t>Description: The system shall deliver new and updated notifications to the logged-in user in real time, coalescing bursts of activity into batched updates.</w:t>
      </w:r>
    </w:p>
    <w:p>
      <w:pPr>
        <w:numPr>
          <w:ilvl w:val="0"/>
          <w:numId w:val="1"/>
        </w:numPr>
      </w:pPr>
      <w:r>
        <w:t>Priority: High — Milestone 1</w:t>
      </w:r>
    </w:p>
    <w:p>
      <w:pPr>
        <w:numPr>
          <w:ilvl w:val="0"/>
          <w:numId w:val="1"/>
        </w:numPr>
      </w:pPr>
      <w:r>
        <w:rPr>
          <w:b/>
        </w:rPr>
        <w:t>FR-6: Delivery/read status as a durable fact</w:t>
      </w:r>
    </w:p>
    <w:p>
      <w:pPr>
        <w:numPr>
          <w:ilvl w:val="0"/>
          <w:numId w:val="1"/>
        </w:numPr>
      </w:pPr>
      <w:r>
        <w:t>Description: The system shall record each notification's delivery and read state (e.g. delivered, read, dismissed, snoozed) as a durable fact, stored separately from the notification itself.</w:t>
      </w:r>
    </w:p>
    <w:p>
      <w:pPr>
        <w:numPr>
          <w:ilvl w:val="0"/>
          <w:numId w:val="1"/>
        </w:numPr>
      </w:pPr>
      <w:r>
        <w:t>Priority: Medium — Milestone 1</w:t>
      </w:r>
    </w:p>
    <w:p>
      <w:pPr>
        <w:numPr>
          <w:ilvl w:val="0"/>
          <w:numId w:val="1"/>
        </w:numPr>
      </w:pPr>
      <w:r>
        <w:rPr>
          <w:b/>
        </w:rPr>
        <w:t>FR-7: Module auto-discovery</w:t>
      </w:r>
    </w:p>
    <w:p>
      <w:pPr>
        <w:numPr>
          <w:ilvl w:val="0"/>
          <w:numId w:val="1"/>
        </w:numPr>
      </w:pPr>
      <w:r>
        <w:t>Description: The system shall record each publishing module the first time it sends a notification, so the set of active modules is known without pre-registration; these modules are surfaced in the Admin panel in the second milestone.</w:t>
      </w:r>
    </w:p>
    <w:p>
      <w:pPr>
        <w:numPr>
          <w:ilvl w:val="0"/>
          <w:numId w:val="1"/>
        </w:numPr>
      </w:pPr>
      <w:r>
        <w:t>Priority: Medium — Milestone 1</w:t>
      </w:r>
    </w:p>
    <w:p>
      <w:pPr>
        <w:numPr>
          <w:ilvl w:val="0"/>
          <w:numId w:val="1"/>
        </w:numPr>
      </w:pPr>
      <w:r>
        <w:rPr>
          <w:b/>
        </w:rPr>
        <w:t>FR-8: Categorization</w:t>
      </w:r>
    </w:p>
    <w:p>
      <w:pPr>
        <w:numPr>
          <w:ilvl w:val="0"/>
          <w:numId w:val="1"/>
        </w:numPr>
      </w:pPr>
      <w:r>
        <w:t>Description: The system shall categorize notifications by originating module and functional domain so they can be presented in coherent groups.</w:t>
      </w:r>
    </w:p>
    <w:p>
      <w:pPr>
        <w:numPr>
          <w:ilvl w:val="0"/>
          <w:numId w:val="1"/>
        </w:numPr>
      </w:pPr>
      <w:r>
        <w:t>Priority: Medium — Milestone 1</w:t>
      </w:r>
    </w:p>
    <w:p>
      <w:pPr>
        <w:numPr>
          <w:ilvl w:val="0"/>
          <w:numId w:val="1"/>
        </w:numPr>
      </w:pPr>
      <w:r>
        <w:rPr>
          <w:b/>
        </w:rPr>
        <w:t>FR-9: Similar-notification grouping</w:t>
      </w:r>
    </w:p>
    <w:p>
      <w:pPr>
        <w:numPr>
          <w:ilvl w:val="0"/>
          <w:numId w:val="1"/>
        </w:numPr>
      </w:pPr>
      <w:r>
        <w:t>Description: The system shall group related notifications (for example, a run of messages of the same kind) into a single thread, using text and metadata matching, so a burst of related items reads as one entry. Grouping is performed server-side.</w:t>
      </w:r>
    </w:p>
    <w:p>
      <w:pPr>
        <w:numPr>
          <w:ilvl w:val="0"/>
          <w:numId w:val="1"/>
        </w:numPr>
      </w:pPr>
      <w:r>
        <w:t>Priority: Medium — Milestone 1</w:t>
      </w:r>
    </w:p>
    <w:p>
      <w:pPr>
        <w:numPr>
          <w:ilvl w:val="0"/>
          <w:numId w:val="1"/>
        </w:numPr>
      </w:pPr>
      <w:r>
        <w:rPr>
          <w:b/>
        </w:rPr>
        <w:t>FR-10: Prioritization and ordering</w:t>
      </w:r>
    </w:p>
    <w:p>
      <w:pPr>
        <w:numPr>
          <w:ilvl w:val="0"/>
          <w:numId w:val="1"/>
        </w:numPr>
      </w:pPr>
      <w:r>
        <w:t>Description: The system shall order notifications by priority, showing higher-priority items first.</w:t>
      </w:r>
    </w:p>
    <w:p>
      <w:pPr>
        <w:numPr>
          <w:ilvl w:val="0"/>
          <w:numId w:val="1"/>
        </w:numPr>
      </w:pPr>
      <w:r>
        <w:t>Priority: Medium — Milestone 1</w:t>
      </w:r>
    </w:p>
    <w:p>
      <w:pPr>
        <w:numPr>
          <w:ilvl w:val="0"/>
          <w:numId w:val="1"/>
        </w:numPr>
      </w:pPr>
      <w:r>
        <w:rPr>
          <w:b/>
        </w:rPr>
        <w:t>FR-11: Filtering</w:t>
      </w:r>
    </w:p>
    <w:p>
      <w:pPr>
        <w:numPr>
          <w:ilvl w:val="0"/>
          <w:numId w:val="1"/>
        </w:numPr>
      </w:pPr>
      <w:r>
        <w:t>Description: The system shall allow a user to filter their notifications by attributes including originating module, category, date, and keyword. Filtering is performed server-side.</w:t>
      </w:r>
    </w:p>
    <w:p>
      <w:pPr>
        <w:numPr>
          <w:ilvl w:val="0"/>
          <w:numId w:val="1"/>
        </w:numPr>
      </w:pPr>
      <w:r>
        <w:t>Priority: Medium — Milestone 1</w:t>
      </w:r>
    </w:p>
    <w:p>
      <w:pPr>
        <w:numPr>
          <w:ilvl w:val="0"/>
          <w:numId w:val="1"/>
        </w:numPr>
      </w:pPr>
      <w:r>
        <w:rPr>
          <w:b/>
        </w:rPr>
        <w:t>FR-12: Snoozing</w:t>
      </w:r>
    </w:p>
    <w:p>
      <w:pPr>
        <w:numPr>
          <w:ilvl w:val="0"/>
          <w:numId w:val="1"/>
        </w:numPr>
      </w:pPr>
      <w:r>
        <w:t>Description: The system shall let a user temporarily silence notifications by type and originating module; snoozing is enforced on the server.</w:t>
      </w:r>
    </w:p>
    <w:p>
      <w:pPr>
        <w:numPr>
          <w:ilvl w:val="0"/>
          <w:numId w:val="1"/>
        </w:numPr>
      </w:pPr>
      <w:r>
        <w:t>Priority: Medium — Milestone 1</w:t>
      </w:r>
    </w:p>
    <w:p>
      <w:pPr>
        <w:numPr>
          <w:ilvl w:val="0"/>
          <w:numId w:val="1"/>
        </w:numPr>
      </w:pPr>
      <w:r>
        <w:rPr>
          <w:b/>
        </w:rPr>
        <w:t>FR-13: AI summarization</w:t>
      </w:r>
    </w:p>
    <w:p>
      <w:pPr>
        <w:numPr>
          <w:ilvl w:val="0"/>
          <w:numId w:val="1"/>
        </w:numPr>
      </w:pPr>
      <w:r>
        <w:t>Description: The system shall summarize a set of unread notifications into a concise digest, available both on demand and on a schedule.</w:t>
      </w:r>
    </w:p>
    <w:p>
      <w:pPr>
        <w:numPr>
          <w:ilvl w:val="0"/>
          <w:numId w:val="1"/>
        </w:numPr>
      </w:pPr>
      <w:r>
        <w:t>Priority: Medium — Milestone 1</w:t>
      </w:r>
    </w:p>
    <w:p>
      <w:pPr>
        <w:numPr>
          <w:ilvl w:val="0"/>
          <w:numId w:val="1"/>
        </w:numPr>
      </w:pPr>
      <w:r>
        <w:rPr>
          <w:b/>
        </w:rPr>
        <w:t>FR-14: AI question-and-answer chatbot</w:t>
      </w:r>
    </w:p>
    <w:p>
      <w:pPr>
        <w:numPr>
          <w:ilvl w:val="0"/>
          <w:numId w:val="1"/>
        </w:numPr>
      </w:pPr>
      <w:r>
        <w:t>Description: The system shall provide a chatbot that answers a user's natural-language questions about their own notification history, preserving conversational context.</w:t>
      </w:r>
    </w:p>
    <w:p>
      <w:pPr>
        <w:numPr>
          <w:ilvl w:val="0"/>
          <w:numId w:val="1"/>
        </w:numPr>
      </w:pPr>
      <w:r>
        <w:t>Priority: Medium — Milestone 1</w:t>
      </w:r>
    </w:p>
    <w:p>
      <w:pPr>
        <w:numPr>
          <w:ilvl w:val="0"/>
          <w:numId w:val="1"/>
        </w:numPr>
      </w:pPr>
      <w:r>
        <w:rPr>
          <w:b/>
        </w:rPr>
        <w:t>FR-15: Actionable notifications</w:t>
      </w:r>
    </w:p>
    <w:p>
      <w:pPr>
        <w:numPr>
          <w:ilvl w:val="0"/>
          <w:numId w:val="1"/>
        </w:numPr>
      </w:pPr>
      <w:r>
        <w:t>Description: The system shall present actions on a notification (e.g. reply, dismiss) that the user can invoke from the feed; each action calls back to the originating module, which owns the action's authorization.</w:t>
      </w:r>
    </w:p>
    <w:p>
      <w:pPr>
        <w:numPr>
          <w:ilvl w:val="0"/>
          <w:numId w:val="1"/>
        </w:numPr>
      </w:pPr>
      <w:r>
        <w:t>Priority: Medium — Milestone 1</w:t>
      </w:r>
    </w:p>
    <w:p>
      <w:pPr>
        <w:numPr>
          <w:ilvl w:val="0"/>
          <w:numId w:val="1"/>
        </w:numPr>
      </w:pPr>
      <w:r>
        <w:rPr>
          <w:b/>
        </w:rPr>
        <w:t>FR-16: Navigate to originating module</w:t>
      </w:r>
    </w:p>
    <w:p>
      <w:pPr>
        <w:numPr>
          <w:ilvl w:val="0"/>
          <w:numId w:val="1"/>
        </w:numPr>
      </w:pPr>
      <w:r>
        <w:t>Description: The system shall allow a user to open a notification and navigate to its originating module.</w:t>
      </w:r>
    </w:p>
    <w:p>
      <w:pPr>
        <w:numPr>
          <w:ilvl w:val="0"/>
          <w:numId w:val="1"/>
        </w:numPr>
      </w:pPr>
      <w:r>
        <w:t>Priority: Low — Milestone 1</w:t>
      </w:r>
    </w:p>
    <w:p>
      <w:pPr>
        <w:numPr>
          <w:ilvl w:val="0"/>
          <w:numId w:val="1"/>
        </w:numPr>
      </w:pPr>
      <w:r>
        <w:rPr>
          <w:b/>
        </w:rPr>
        <w:t>FR-17: Per-user preferences panel</w:t>
      </w:r>
    </w:p>
    <w:p>
      <w:pPr>
        <w:numPr>
          <w:ilvl w:val="0"/>
          <w:numId w:val="1"/>
        </w:numPr>
      </w:pPr>
      <w:r>
        <w:t>Description: The system shall provide a per-user preferences panel, rendered from JSON form schemas, that lets a user manage their own notification settings beneath the global policy.</w:t>
      </w:r>
    </w:p>
    <w:p>
      <w:pPr>
        <w:numPr>
          <w:ilvl w:val="0"/>
          <w:numId w:val="1"/>
        </w:numPr>
      </w:pPr>
      <w:r>
        <w:t>Priority: Medium — Milestone 1</w:t>
      </w:r>
    </w:p>
    <w:p>
      <w:pPr>
        <w:numPr>
          <w:ilvl w:val="0"/>
          <w:numId w:val="1"/>
        </w:numPr>
      </w:pPr>
      <w:r>
        <w:rPr>
          <w:b/>
        </w:rPr>
        <w:t>FR-18: Incremental feed loading</w:t>
      </w:r>
    </w:p>
    <w:p>
      <w:pPr>
        <w:numPr>
          <w:ilvl w:val="0"/>
          <w:numId w:val="1"/>
        </w:numPr>
      </w:pPr>
      <w:r>
        <w:t>Description: The system shall load the feed incrementally using server-side keyset pagination and render it with list virtualization and infinite scroll, so the feed remains responsive when a user has a very large number of notifications.</w:t>
      </w:r>
    </w:p>
    <w:p>
      <w:pPr>
        <w:numPr>
          <w:ilvl w:val="0"/>
          <w:numId w:val="1"/>
        </w:numPr>
      </w:pPr>
      <w:r>
        <w:t>Priority: High — Milestone 1</w:t>
      </w:r>
    </w:p>
    <w:p>
      <w:pPr>
        <w:numPr>
          <w:ilvl w:val="0"/>
          <w:numId w:val="1"/>
        </w:numPr>
      </w:pPr>
      <w:r>
        <w:rPr>
          <w:b/>
        </w:rPr>
        <w:t>FR-19: Per-module governance</w:t>
      </w:r>
    </w:p>
    <w:p>
      <w:pPr>
        <w:numPr>
          <w:ilvl w:val="0"/>
          <w:numId w:val="1"/>
        </w:numPr>
      </w:pPr>
      <w:r>
        <w:t>Description: The Admin panel shall let an administrator, per module, enable or disable it, set a priority ceiling, set a rate limit, snooze it for all users (with an expiry), and disable its actions.</w:t>
      </w:r>
    </w:p>
    <w:p>
      <w:pPr>
        <w:numPr>
          <w:ilvl w:val="0"/>
          <w:numId w:val="1"/>
        </w:numPr>
      </w:pPr>
      <w:r>
        <w:t>Priority: High — Milestone 2</w:t>
      </w:r>
    </w:p>
    <w:p>
      <w:pPr>
        <w:numPr>
          <w:ilvl w:val="0"/>
          <w:numId w:val="1"/>
        </w:numPr>
      </w:pPr>
      <w:r>
        <w:rPr>
          <w:b/>
        </w:rPr>
        <w:t>FR-20: Feature kill-switches</w:t>
      </w:r>
    </w:p>
    <w:p>
      <w:pPr>
        <w:numPr>
          <w:ilvl w:val="0"/>
          <w:numId w:val="1"/>
        </w:numPr>
      </w:pPr>
      <w:r>
        <w:t>Description: The Admin panel shall provide independent global toggles to enable or disable each major feature — AI summarization, the question-and-answer chatbot, similar-notification grouping, and inline actions.</w:t>
      </w:r>
    </w:p>
    <w:p>
      <w:pPr>
        <w:numPr>
          <w:ilvl w:val="0"/>
          <w:numId w:val="1"/>
        </w:numPr>
      </w:pPr>
      <w:r>
        <w:t>Priority: Medium — Milestone 2</w:t>
      </w:r>
    </w:p>
    <w:p>
      <w:pPr>
        <w:numPr>
          <w:ilvl w:val="0"/>
          <w:numId w:val="1"/>
        </w:numPr>
      </w:pPr>
      <w:r>
        <w:rPr>
          <w:b/>
        </w:rPr>
        <w:t>FR-21: AI summarization configuration</w:t>
      </w:r>
    </w:p>
    <w:p>
      <w:pPr>
        <w:numPr>
          <w:ilvl w:val="0"/>
          <w:numId w:val="1"/>
        </w:numPr>
      </w:pPr>
      <w:r>
        <w:t>Description: The Admin panel shall let an administrator enable or disable AI summarization, choose its mode (on demand, scheduled, or both), and, when scheduled, set its frequency, informed by resource usage.</w:t>
      </w:r>
    </w:p>
    <w:p>
      <w:pPr>
        <w:numPr>
          <w:ilvl w:val="0"/>
          <w:numId w:val="1"/>
        </w:numPr>
      </w:pPr>
      <w:r>
        <w:t>Priority: Medium — Milestone 2</w:t>
      </w:r>
    </w:p>
    <w:p>
      <w:pPr>
        <w:numPr>
          <w:ilvl w:val="0"/>
          <w:numId w:val="1"/>
        </w:numPr>
      </w:pPr>
      <w:r>
        <w:rPr>
          <w:b/>
        </w:rPr>
        <w:t>FR-22: Resource-usage and observability</w:t>
      </w:r>
    </w:p>
    <w:p>
      <w:pPr>
        <w:numPr>
          <w:ilvl w:val="0"/>
          <w:numId w:val="1"/>
        </w:numPr>
      </w:pPr>
      <w:r>
        <w:t>Description: The Admin panel shall surface AI resource usage (e.g. run count, tokens, CPU/GPU/memory) to inform scheduling, and per-module health (volume, failures, dead-letter counts).</w:t>
      </w:r>
    </w:p>
    <w:p>
      <w:pPr>
        <w:numPr>
          <w:ilvl w:val="0"/>
          <w:numId w:val="1"/>
        </w:numPr>
      </w:pPr>
      <w:r>
        <w:t>Priority: Medium — Milestone 2</w:t>
      </w:r>
    </w:p>
    <w:p>
      <w:pPr>
        <w:numPr>
          <w:ilvl w:val="0"/>
          <w:numId w:val="1"/>
        </w:numPr>
      </w:pPr>
      <w:r>
        <w:rPr>
          <w:b/>
        </w:rPr>
        <w:t>FR-23: Admin broadcasts</w:t>
      </w:r>
    </w:p>
    <w:p>
      <w:pPr>
        <w:numPr>
          <w:ilvl w:val="0"/>
          <w:numId w:val="1"/>
        </w:numPr>
      </w:pPr>
      <w:r>
        <w:t>Description: The Admin panel shall let an administrator compose and push a system-wide announcement through the same delivery pipeline as module notifications.</w:t>
      </w:r>
    </w:p>
    <w:p>
      <w:pPr>
        <w:numPr>
          <w:ilvl w:val="0"/>
          <w:numId w:val="1"/>
        </w:numPr>
      </w:pPr>
      <w:r>
        <w:t>Priority: Medium — Milestone 2</w:t>
      </w:r>
    </w:p>
    <w:p>
      <w:pPr>
        <w:numPr>
          <w:ilvl w:val="0"/>
          <w:numId w:val="1"/>
        </w:numPr>
      </w:pPr>
      <w:r>
        <w:rPr>
          <w:b/>
        </w:rPr>
        <w:t>FR-24: Dead-letter management</w:t>
      </w:r>
    </w:p>
    <w:p>
      <w:pPr>
        <w:numPr>
          <w:ilvl w:val="0"/>
          <w:numId w:val="1"/>
        </w:numPr>
      </w:pPr>
      <w:r>
        <w:t>Description: The Admin panel shall let an administrator view notifications that failed processing or were malformed, retry or discard them, and configure alert thresholds. This is delivered with the event-stream intake path.</w:t>
      </w:r>
    </w:p>
    <w:p>
      <w:pPr>
        <w:numPr>
          <w:ilvl w:val="0"/>
          <w:numId w:val="1"/>
        </w:numPr>
      </w:pPr>
      <w:r>
        <w:t>Priority: Medium — Milestone 2</w:t>
      </w:r>
    </w:p>
    <w:p>
      <w:pPr>
        <w:numPr>
          <w:ilvl w:val="0"/>
          <w:numId w:val="1"/>
        </w:numPr>
      </w:pPr>
      <w:r>
        <w:rPr>
          <w:b/>
        </w:rPr>
        <w:t>FR-25: Admin audit log</w:t>
      </w:r>
    </w:p>
    <w:p>
      <w:pPr>
        <w:numPr>
          <w:ilvl w:val="0"/>
          <w:numId w:val="1"/>
        </w:numPr>
      </w:pPr>
      <w:r>
        <w:t>Description: The system shall record which administrator changed which setting, when, and the previous and new values.</w:t>
      </w:r>
    </w:p>
    <w:p>
      <w:pPr>
        <w:numPr>
          <w:ilvl w:val="0"/>
          <w:numId w:val="1"/>
        </w:numPr>
      </w:pPr>
      <w:r>
        <w:t>Priority: Medium — Milestone 2</w:t>
      </w:r>
    </w:p>
    <w:p>
      <w:pPr>
        <w:numPr>
          <w:ilvl w:val="0"/>
          <w:numId w:val="1"/>
        </w:numPr>
      </w:pPr>
      <w:r>
        <w:rPr>
          <w:b/>
        </w:rPr>
        <w:t>FR-26: Configuration export/import</w:t>
      </w:r>
    </w:p>
    <w:p>
      <w:pPr>
        <w:numPr>
          <w:ilvl w:val="0"/>
          <w:numId w:val="1"/>
        </w:numPr>
      </w:pPr>
      <w:r>
        <w:t>Description: The Admin panel shall let an administrator export the administrative configuration as a single artifact and import, diff, or promote it between environments.</w:t>
      </w:r>
    </w:p>
    <w:p>
      <w:pPr>
        <w:numPr>
          <w:ilvl w:val="0"/>
          <w:numId w:val="1"/>
        </w:numPr>
      </w:pPr>
      <w:r>
        <w:t>Priority: Low — Milestone 2</w:t>
      </w:r>
    </w:p>
    <w:p>
      <w:pPr>
        <w:numPr>
          <w:ilvl w:val="0"/>
          <w:numId w:val="1"/>
        </w:numPr>
      </w:pPr>
      <w:r>
        <w:rPr>
          <w:b/>
        </w:rPr>
        <w:t>FR-27: Global controls</w:t>
      </w:r>
    </w:p>
    <w:p>
      <w:pPr>
        <w:numPr>
          <w:ilvl w:val="0"/>
          <w:numId w:val="1"/>
        </w:numPr>
      </w:pPr>
      <w:r>
        <w:t>Description: The Admin panel shall provide global controls — quiet hours, a maintenance mode, and a master pause — with exceptions for critical-priority notifications.</w:t>
      </w:r>
    </w:p>
    <w:p>
      <w:pPr>
        <w:numPr>
          <w:ilvl w:val="0"/>
          <w:numId w:val="1"/>
        </w:numPr>
      </w:pPr>
      <w:r>
        <w:t>Priority: Low — Milestone 2</w:t>
      </w:r>
    </w:p>
    <w:p>
      <w:pPr>
        <w:numPr>
          <w:ilvl w:val="0"/>
          <w:numId w:val="1"/>
        </w:numPr>
      </w:pPr>
      <w:r>
        <w:rPr>
          <w:b/>
        </w:rPr>
        <w:t>FR-28: Notification time-to-live and lifecycle</w:t>
      </w:r>
    </w:p>
    <w:p>
      <w:pPr>
        <w:numPr>
          <w:ilvl w:val="0"/>
          <w:numId w:val="1"/>
        </w:numPr>
      </w:pPr>
      <w:r>
        <w:t>Description: The Admin panel shall let an administrator configure a default time-to-live for notifications and the automatic archiving of read notifications.</w:t>
      </w:r>
    </w:p>
    <w:p>
      <w:pPr>
        <w:numPr>
          <w:ilvl w:val="0"/>
          <w:numId w:val="1"/>
        </w:numPr>
      </w:pPr>
      <w:r>
        <w:t>Priority: Low — Milestone 2</w:t>
      </w:r>
    </w:p>
    <w:p>
      <w:pPr>
        <w:pStyle w:val="Heading2"/>
      </w:pPr>
      <w:r>
        <w:t>3.2 Non-Functional Requirements</w:t>
      </w:r>
    </w:p>
    <w:p>
      <w:pPr/>
      <w:r>
        <w:t>Non-functional requirements describe how the system should behave. Concrete performance, scalability, and availability service-level targets are intentionally deferred until the system is running and they can be measured; the performance engineering approach, however, is a first-class requirement (NFR-2).</w:t>
      </w:r>
    </w:p>
    <w:p>
      <w:pPr>
        <w:numPr>
          <w:ilvl w:val="0"/>
          <w:numId w:val="1"/>
        </w:numPr>
      </w:pPr>
      <w:r>
        <w:t>NFR-1 (Reliability): Notification intake shall be at-least-once with de-duplication on the notification id, retry failed processing, hold repeatedly-failing messages in a dead-letter area, and lose no accepted notification across a restart. The basic-backend intake must not lose or duplicate notifications; the full dead-letter path is delivered with the event-stream intake.</w:t>
      </w:r>
    </w:p>
    <w:p>
      <w:pPr>
        <w:numPr>
          <w:ilvl w:val="0"/>
          <w:numId w:val="1"/>
        </w:numPr>
      </w:pPr>
      <w:r>
        <w:t>NFR-2 (Performance and scale): The system shall remain responsive as the number of notifications grows large. On the backend this is achieved with indexed queries (including a full-text index), keyset pagination rather than large offsets, in-memory caching of administrative configuration and per-user preferences, batched ingestion, a shared publish/subscribe fan-out for real-time delivery, and time-partitioning with retention. On the frontend, with list virtualization, incremental loading, coalesced real-time updates, lean list rows with detail fetched on demand, and server-side grouping and filtering. The directional goal is a feed that stays smooth at 100,000+ notifications; quantitative service-level targets are deferred until they can be measured.</w:t>
      </w:r>
    </w:p>
    <w:p>
      <w:pPr>
        <w:numPr>
          <w:ilvl w:val="0"/>
          <w:numId w:val="1"/>
        </w:numPr>
      </w:pPr>
      <w:r>
        <w:t>NFR-3 (Security – input validation): All input to the system — API requests and incoming notifications — shall be validated at the boundary before use, and all database access shall use parameterized queries.</w:t>
      </w:r>
    </w:p>
    <w:p>
      <w:pPr>
        <w:numPr>
          <w:ilvl w:val="0"/>
          <w:numId w:val="1"/>
        </w:numPr>
      </w:pPr>
      <w:r>
        <w:t>NFR-4 (Security – authorization, phased): Administrative surfaces shall require the administrator role, and each user's data shall be scoped to the server-side authenticated identity rather than any client-supplied identifier. This is scaffolded in the first milestone — where the Admin panel is a proof-of-concept — and fully enforced in the second.</w:t>
      </w:r>
    </w:p>
    <w:p>
      <w:pPr>
        <w:numPr>
          <w:ilvl w:val="0"/>
          <w:numId w:val="1"/>
        </w:numPr>
      </w:pPr>
      <w:r>
        <w:t>NFR-5 (Safety – rate limiting): The system shall limit how many notifications a single recipient can receive from a given module or category within a time window; the limits are configurable and may be overridden per module by an administrator.</w:t>
      </w:r>
    </w:p>
    <w:p>
      <w:pPr>
        <w:numPr>
          <w:ilvl w:val="0"/>
          <w:numId w:val="1"/>
        </w:numPr>
      </w:pPr>
      <w:r>
        <w:t>NFR-6 (Usability): The interface shall follow the project's design system and provide clear loading, empty, and error states; low-cost accessibility basics are followed, with full WCAG 2.1 AA conformance a nice-to-have.</w:t>
      </w:r>
    </w:p>
    <w:p>
      <w:pPr>
        <w:numPr>
          <w:ilvl w:val="0"/>
          <w:numId w:val="1"/>
        </w:numPr>
      </w:pPr>
      <w:r>
        <w:t>NFR-7 (Genericness and extensibility): The backend shall contain no module-specific logic; new source modules and new delivery channels shall be addable without changes to the core, with all domain-specific data confined to an opaque metadata field. The frontend shall be schema/configuration-driven so that notifications of a new kind render without frontend code changes.</w:t>
      </w:r>
    </w:p>
    <w:p>
      <w:pPr>
        <w:pStyle w:val="Title"/>
      </w:pPr>
      <w:r>
        <w:t>4. External Interface Requirements</w:t>
      </w:r>
    </w:p>
    <w:p>
      <w:pPr>
        <w:pStyle w:val="Heading2"/>
      </w:pPr>
      <w:r>
        <w:t>4.1 User Interfaces</w:t>
      </w:r>
    </w:p>
    <w:p>
      <w:pPr/>
      <w:r>
        <w:t>The system provides these user-facing surfaces within the enterprise application's frontend. As much of each surface as practical is rendered through shared, JSON/configuration-driven renderers and follows the project's design system.</w:t>
      </w:r>
    </w:p>
    <w:p>
      <w:pPr>
        <w:numPr>
          <w:ilvl w:val="0"/>
          <w:numId w:val="1"/>
        </w:numPr>
      </w:pPr>
      <w:r>
        <w:t>Notifications feed — shows a user's notifications, categorized and ordered by priority and grouped, with server-side filtering and search, inline actions, snoozing, navigation to the originating module, on-demand summarization, and an AI chatbot panel. It loads incrementally and renders with virtualization to stay responsive at high volume. Notification cards are configuration-driven, so notifications from a new or unknown module render without frontend code.</w:t>
      </w:r>
    </w:p>
    <w:p>
      <w:pPr>
        <w:numPr>
          <w:ilvl w:val="0"/>
          <w:numId w:val="1"/>
        </w:numPr>
      </w:pPr>
      <w:r>
        <w:t>Per-user preferences panel — rendered from JSON form schemas.</w:t>
      </w:r>
    </w:p>
    <w:p>
      <w:pPr>
        <w:numPr>
          <w:ilvl w:val="0"/>
          <w:numId w:val="1"/>
        </w:numPr>
      </w:pPr>
      <w:r>
        <w:t>Admin panel (second milestone) — per-module governance, feature kill-switches, AI configuration and resource/observability views, broadcasts, dead-letter management, an audit-log viewer, configuration export/import, and global controls; rendered from JSON schemas and configuration; requires administrator authentication.</w:t>
      </w:r>
    </w:p>
    <w:p>
      <w:pPr>
        <w:pStyle w:val="Heading2"/>
      </w:pPr>
      <w:r>
        <w:t>4.2 Software Interfaces</w:t>
      </w:r>
    </w:p>
    <w:p>
      <w:pPr/>
      <w:r>
        <w:t>The system's external interfaces:</w:t>
      </w:r>
    </w:p>
    <w:p>
      <w:pPr>
        <w:numPr>
          <w:ilvl w:val="0"/>
          <w:numId w:val="1"/>
        </w:numPr>
      </w:pPr>
      <w:r>
        <w:t>Notification contract (intake) — the shape a module sends: a base structure of id (the idempotency key), title, description, actions (each a label and a module callback), priority, snoozable, module, and optional category, timestamp, audience, and metadata. The audience denotes scope — global for now, with team and user reserved; team targeting will carry a specific team identifier in future. The contract is validated by a shared schema, and new needs are met by extending the opaque metadata rather than changing the contract.</w:t>
      </w:r>
    </w:p>
    <w:p>
      <w:pPr>
        <w:numPr>
          <w:ilvl w:val="0"/>
          <w:numId w:val="1"/>
        </w:numPr>
      </w:pPr>
      <w:r>
        <w:t>Intake transport — abstracted. In the first milestone a simple internal/HTTP publish path lets the frontend be built and demonstrated; in the second milestone Redis Streams (with consumer groups, acknowledgement only after durable processing, a dead-letter path, and idempotency) is introduced behind the same boundary, without rewriting the pipeline.</w:t>
      </w:r>
    </w:p>
    <w:p>
      <w:pPr>
        <w:numPr>
          <w:ilvl w:val="0"/>
          <w:numId w:val="1"/>
        </w:numPr>
      </w:pPr>
      <w:r>
        <w:t>Delivery channels — behind a common send(notification) adapter; in-app delivery over Server-Sent Events now, with other channels addable later without touching ingestion, policy, or the AI features.</w:t>
      </w:r>
    </w:p>
    <w:p>
      <w:pPr>
        <w:numPr>
          <w:ilvl w:val="0"/>
          <w:numId w:val="1"/>
        </w:numPr>
      </w:pPr>
      <w:r>
        <w:t>AI — a locally-hosted Ollama model for generation and PostgreSQL Full-Text Search for retrieval; no external LLM service is called.</w:t>
      </w:r>
    </w:p>
    <w:p>
      <w:pPr>
        <w:numPr>
          <w:ilvl w:val="0"/>
          <w:numId w:val="1"/>
        </w:numPr>
      </w:pPr>
      <w:r>
        <w:t>Action callbacks — HTTP callbacks to the originating module, which owns their authorization; the system only invokes the callback the module supplied.</w:t>
      </w:r>
    </w:p>
    <w:p>
      <w:pPr>
        <w:numPr>
          <w:ilvl w:val="0"/>
          <w:numId w:val="1"/>
        </w:numPr>
      </w:pPr>
      <w:r>
        <w:t>Identity — the host application supplies the authenticated user identity; the detailed authentication model (administrator authentication and role, the feed session, and the identity used to scope per-user data) is scaffolded in the first milestone and completed in the second.</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uhammad Adeel" w:id="0" w:date="2026-06-24T11:32:31Z">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@so.shah@securiti.ai We can update this once we have more clarity on the project scope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Sohaib Shah reacted with 👍 at 2026-06-24 11:34 AM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ora" w:cs="Lora" w:eastAsia="Lora" w:hAnsi="Lora"/>
        <w:color w:val="333333"/>
        <w:sz w:val="22"/>
        <w:szCs w:val="22"/>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Montserrat" w:cs="Montserrat" w:eastAsia="Montserrat" w:hAnsi="Montserrat"/>
      <w:b w:val="1"/>
      <w:bCs w:val="1"/>
      <w:i w:val="0"/>
      <w:iCs w:val="0"/>
      <w:color w:val="1a365d"/>
      <w:sz w:val="36"/>
      <w:szCs w:val="36"/>
    </w:rPr>
  </w:style>
  <w:style w:type="paragraph" w:styleId="Heading2">
    <w:name w:val="heading 2"/>
    <w:basedOn w:val="Normal"/>
    <w:next w:val="Normal"/>
    <w:pPr>
      <w:keepNext w:val="1"/>
      <w:keepLines w:val="1"/>
      <w:pageBreakBefore w:val="0"/>
      <w:spacing w:after="80" w:before="360" w:line="288" w:lineRule="auto"/>
    </w:pPr>
    <w:rPr>
      <w:rFonts w:ascii="Montserrat" w:cs="Montserrat" w:eastAsia="Montserrat" w:hAnsi="Montserrat"/>
      <w:b w:val="1"/>
      <w:bCs w:val="1"/>
      <w:i w:val="0"/>
      <w:iCs w:val="0"/>
      <w:color w:val="2c5282"/>
      <w:sz w:val="28"/>
      <w:szCs w:val="28"/>
    </w:rPr>
  </w:style>
  <w:style w:type="paragraph" w:styleId="Heading3">
    <w:name w:val="heading 3"/>
    <w:basedOn w:val="Normal"/>
    <w:next w:val="Normal"/>
    <w:pPr>
      <w:keepNext w:val="1"/>
      <w:keepLines w:val="1"/>
      <w:pageBreakBefore w:val="0"/>
      <w:spacing w:after="80" w:before="280" w:line="288" w:lineRule="auto"/>
    </w:pPr>
    <w:rPr>
      <w:rFonts w:ascii="Montserrat" w:cs="Montserrat" w:eastAsia="Montserrat" w:hAnsi="Montserrat"/>
      <w:b w:val="1"/>
      <w:bCs w:val="1"/>
      <w:i w:val="0"/>
      <w:iCs w:val="0"/>
      <w:color w:val="2b6cb0"/>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Montserrat" w:cs="Montserrat" w:eastAsia="Montserrat" w:hAnsi="Montserrat"/>
      <w:b w:val="1"/>
      <w:bCs w:val="1"/>
      <w:i w:val="0"/>
      <w:iCs w:val="0"/>
      <w:color w:val="1a365d"/>
      <w:sz w:val="52"/>
      <w:szCs w:val="52"/>
    </w:rPr>
  </w:style>
  <w:style w:type="paragraph" w:styleId="Subtitle">
    <w:name w:val="Subtitle"/>
    <w:basedOn w:val="Normal"/>
    <w:next w:val="Normal"/>
    <w:pPr>
      <w:keepNext w:val="1"/>
      <w:keepLines w:val="1"/>
      <w:pageBreakBefore w:val="0"/>
      <w:spacing w:after="80" w:before="360" w:line="288" w:lineRule="auto"/>
    </w:pPr>
    <w:rPr>
      <w:rFonts w:ascii="Montserrat" w:cs="Montserrat" w:eastAsia="Montserrat" w:hAnsi="Montserrat"/>
      <w:b w:val="0"/>
      <w:bCs w:val="0"/>
      <w:i w:val="1"/>
      <w:iCs w:val="1"/>
      <w:color w:val="4a5568"/>
      <w:sz w:val="32"/>
      <w:szCs w:val="32"/>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Montserrat" w:cs="Montserrat" w:eastAsia="Montserrat" w:hAnsi="Montserrat"/>
        <w:b w:val="1"/>
        <w:bCs w:val="1"/>
        <w:i w:val="0"/>
        <w:iCs w:val="0"/>
        <w:color w:val="2d3748"/>
        <w:sz w:val="22"/>
        <w:szCs w:val="22"/>
      </w:rPr>
      <w:tcPr>
        <w:shd w:fill="f7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spreadsheets/d/1sWv6kqkJVfYrOLVdwX8oquBvG60ZNOr0dm_I2CTkNA0/edit?gid=1115838130#gid=111583813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